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88DDD" w14:textId="77777777" w:rsidR="00410C98" w:rsidRPr="00190747" w:rsidRDefault="00410C98" w:rsidP="00410C98">
      <w:pPr>
        <w:pStyle w:val="ManualHeading1"/>
        <w:rPr>
          <w:noProof/>
        </w:rPr>
      </w:pPr>
      <w:r w:rsidRPr="00190747">
        <w:rPr>
          <w:noProof/>
        </w:rPr>
        <w:t>3.4. BILEOG FAISNÉIS FORLÍONTAÍ MAIDIR LE SCOR BUAN DE GHNÍOMHAÍOCHTAÍ IASCAIREACHTA</w:t>
      </w:r>
    </w:p>
    <w:p w14:paraId="31E71D7F" w14:textId="77777777" w:rsidR="00410C98" w:rsidRPr="00190747" w:rsidRDefault="00410C98" w:rsidP="00410C98">
      <w:pPr>
        <w:spacing w:after="0"/>
        <w:rPr>
          <w:rFonts w:eastAsia="Times New Roman"/>
          <w:i/>
          <w:noProof/>
          <w:szCs w:val="24"/>
        </w:rPr>
      </w:pPr>
      <w:r w:rsidRPr="00190747">
        <w:rPr>
          <w:i/>
          <w:noProof/>
        </w:rPr>
        <w:t>Ní mór do na Ballstáit an fhoirm seo a úsáid chun fógra a thabhairt faoi aon státchabhair le haghaidh scor buan de ghníomhaíochtaí iascaireachta, mar a thuairiscítear i Roinn 3.4 de Chaibidil 3 de Chuid II de na Treoirlínte maidir le státchabhair in earnáil an iascaigh agus an dobharshaothraithe</w:t>
      </w:r>
      <w:r w:rsidRPr="00190747">
        <w:rPr>
          <w:rStyle w:val="FootnoteReference"/>
          <w:rFonts w:eastAsia="Times New Roman"/>
          <w:i/>
          <w:noProof/>
          <w:szCs w:val="24"/>
          <w:lang w:eastAsia="en-GB"/>
        </w:rPr>
        <w:footnoteReference w:id="1"/>
      </w:r>
      <w:r w:rsidRPr="00190747">
        <w:rPr>
          <w:i/>
          <w:noProof/>
        </w:rPr>
        <w:t xml:space="preserve"> (‘na Treoirlínte’).</w:t>
      </w:r>
    </w:p>
    <w:p w14:paraId="0A634C2F" w14:textId="77777777" w:rsidR="00410C98" w:rsidRPr="00190747" w:rsidRDefault="00410C98" w:rsidP="00410C98">
      <w:pPr>
        <w:pStyle w:val="ManualNumPar1"/>
        <w:rPr>
          <w:noProof/>
        </w:rPr>
      </w:pPr>
      <w:r w:rsidRPr="00D47337">
        <w:rPr>
          <w:noProof/>
        </w:rPr>
        <w:t>1.</w:t>
      </w:r>
      <w:r w:rsidRPr="00D47337">
        <w:rPr>
          <w:noProof/>
        </w:rPr>
        <w:tab/>
      </w:r>
      <w:r w:rsidRPr="00190747">
        <w:rPr>
          <w:noProof/>
        </w:rPr>
        <w:t xml:space="preserve">Deimhnigh go n-ordaítear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 </w:t>
      </w:r>
    </w:p>
    <w:p w14:paraId="1E6E5FA6" w14:textId="77777777" w:rsidR="00410C98" w:rsidRPr="00190747" w:rsidRDefault="00410C98" w:rsidP="00410C98">
      <w:pPr>
        <w:pStyle w:val="Text1"/>
        <w:rPr>
          <w:noProof/>
        </w:rPr>
      </w:pPr>
      <w:sdt>
        <w:sdtPr>
          <w:rPr>
            <w:noProof/>
          </w:rPr>
          <w:id w:val="-102678750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93517159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0B581C1B" w14:textId="77777777" w:rsidR="00410C98" w:rsidRPr="00190747" w:rsidRDefault="00410C98" w:rsidP="00410C98">
      <w:pPr>
        <w:pStyle w:val="ManualNumPar2"/>
        <w:rPr>
          <w:noProof/>
        </w:rPr>
      </w:pPr>
      <w:r w:rsidRPr="00D47337">
        <w:rPr>
          <w:noProof/>
        </w:rPr>
        <w:t>1.1.</w:t>
      </w:r>
      <w:r w:rsidRPr="00D47337">
        <w:rPr>
          <w:noProof/>
        </w:rPr>
        <w:tab/>
      </w:r>
      <w:r w:rsidRPr="00190747">
        <w:rPr>
          <w:noProof/>
        </w:rPr>
        <w:t>Má ordaítear, sainaithin an fhoráil nó na forálacha ábhartha sa bhunús dlí.</w:t>
      </w:r>
    </w:p>
    <w:p w14:paraId="4E3ADF25" w14:textId="77777777" w:rsidR="00410C98" w:rsidRPr="00190747" w:rsidRDefault="00410C98" w:rsidP="00410C98">
      <w:pPr>
        <w:pStyle w:val="Text1"/>
        <w:rPr>
          <w:noProof/>
        </w:rPr>
      </w:pPr>
      <w:r w:rsidRPr="00190747">
        <w:rPr>
          <w:noProof/>
        </w:rPr>
        <w:t>.…………………………………………………………………………………….</w:t>
      </w:r>
    </w:p>
    <w:p w14:paraId="438F7624" w14:textId="77777777" w:rsidR="00410C98" w:rsidRPr="00190747" w:rsidRDefault="00410C98" w:rsidP="00410C98">
      <w:pPr>
        <w:autoSpaceDE w:val="0"/>
        <w:autoSpaceDN w:val="0"/>
        <w:adjustRightInd w:val="0"/>
        <w:spacing w:after="0"/>
        <w:rPr>
          <w:rFonts w:eastAsia="Times New Roman"/>
          <w:i/>
          <w:iCs/>
          <w:noProof/>
          <w:szCs w:val="24"/>
        </w:rPr>
      </w:pPr>
      <w:r w:rsidRPr="00190747">
        <w:rPr>
          <w:i/>
          <w:noProof/>
        </w:rPr>
        <w:t>Mura bhfuil i gceist leis an mbeart ach soithí iascaireachta a bhriseadh, ní bhaineann an cheist seo le hábhar.</w:t>
      </w:r>
    </w:p>
    <w:p w14:paraId="71B42BE6" w14:textId="77777777" w:rsidR="00410C98" w:rsidRPr="00190747" w:rsidRDefault="00410C98" w:rsidP="00410C98">
      <w:pPr>
        <w:pStyle w:val="ManualNumPar1"/>
        <w:rPr>
          <w:rFonts w:eastAsia="Times New Roman"/>
          <w:noProof/>
          <w:szCs w:val="24"/>
        </w:rPr>
      </w:pPr>
      <w:r w:rsidRPr="00D47337">
        <w:rPr>
          <w:noProof/>
        </w:rPr>
        <w:t>2.</w:t>
      </w:r>
      <w:r w:rsidRPr="00D47337">
        <w:rPr>
          <w:noProof/>
        </w:rPr>
        <w:tab/>
      </w:r>
      <w:r w:rsidRPr="00190747">
        <w:rPr>
          <w:noProof/>
        </w:rPr>
        <w:t>Deimhnigh go bhfuil an scor beartaithe mar uirlis i bplean gníomhaíochta dá dtagraítear in Airteagal 22(4) de Rialachán (AE) Uimh. 1380/2013.</w:t>
      </w:r>
    </w:p>
    <w:p w14:paraId="28051B2E" w14:textId="77777777" w:rsidR="00410C98" w:rsidRPr="00190747" w:rsidRDefault="00410C98" w:rsidP="00410C98">
      <w:pPr>
        <w:pStyle w:val="Text1"/>
        <w:rPr>
          <w:noProof/>
        </w:rPr>
      </w:pPr>
      <w:sdt>
        <w:sdtPr>
          <w:rPr>
            <w:noProof/>
          </w:rPr>
          <w:id w:val="-204204982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tá</w:t>
      </w:r>
      <w:r w:rsidRPr="00190747">
        <w:rPr>
          <w:noProof/>
        </w:rPr>
        <w:tab/>
      </w:r>
      <w:r w:rsidRPr="00190747">
        <w:rPr>
          <w:noProof/>
        </w:rPr>
        <w:tab/>
      </w:r>
      <w:sdt>
        <w:sdtPr>
          <w:rPr>
            <w:noProof/>
          </w:rPr>
          <w:id w:val="149707080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níl</w:t>
      </w:r>
    </w:p>
    <w:p w14:paraId="66F07AAA" w14:textId="77777777" w:rsidR="00410C98" w:rsidRPr="00190747" w:rsidRDefault="00410C98" w:rsidP="00410C98">
      <w:pPr>
        <w:rPr>
          <w:i/>
          <w:iCs/>
          <w:noProof/>
        </w:rPr>
      </w:pPr>
      <w:r w:rsidRPr="00190747">
        <w:rPr>
          <w:i/>
          <w:noProof/>
        </w:rPr>
        <w:t>Má shaothraítear leis an mbeart cúinsí eacnamaíocha nó cúinsí eile a bhaineann le caomhnú acmhainní bitheolaíocha na mara de bhun phointe (277) de na Treoirlínte, ní bhaineann an cheist seo le hábhar. Ar an gcaoi chéanna, má bhaineann an beart le hiascaireacht intíre, ní bhaineann an cheist seo le hábhar.</w:t>
      </w:r>
    </w:p>
    <w:p w14:paraId="329ECC7C" w14:textId="77777777" w:rsidR="00410C98" w:rsidRPr="00190747" w:rsidRDefault="00410C98" w:rsidP="00410C98">
      <w:pPr>
        <w:pStyle w:val="ManualNumPar1"/>
        <w:rPr>
          <w:rFonts w:eastAsia="Times New Roman"/>
          <w:noProof/>
          <w:szCs w:val="24"/>
        </w:rPr>
      </w:pPr>
      <w:r w:rsidRPr="00D47337">
        <w:rPr>
          <w:noProof/>
        </w:rPr>
        <w:t>3.</w:t>
      </w:r>
      <w:r w:rsidRPr="00D47337">
        <w:rPr>
          <w:noProof/>
        </w:rPr>
        <w:tab/>
      </w:r>
      <w:r w:rsidRPr="00190747">
        <w:rPr>
          <w:noProof/>
        </w:rPr>
        <w:t>Deimhnigh go mbainfear an scor buan de ghníomhaíochtaí iascaireachta amach ar an gcaoi seo a leanas:</w:t>
      </w:r>
    </w:p>
    <w:p w14:paraId="11178D23" w14:textId="77777777" w:rsidR="00410C98" w:rsidRPr="00190747" w:rsidRDefault="00410C98" w:rsidP="00410C98">
      <w:pPr>
        <w:pStyle w:val="Point1"/>
        <w:rPr>
          <w:noProof/>
        </w:rPr>
      </w:pPr>
      <w:r w:rsidRPr="00D47337">
        <w:rPr>
          <w:noProof/>
        </w:rPr>
        <w:t>(a)</w:t>
      </w:r>
      <w:r w:rsidRPr="00D47337">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soitheach iascaireachta a bhriseadh;</w:t>
      </w:r>
    </w:p>
    <w:p w14:paraId="4F8E3442" w14:textId="77777777" w:rsidR="00410C98" w:rsidRPr="00190747" w:rsidRDefault="00410C98" w:rsidP="00410C98">
      <w:pPr>
        <w:pStyle w:val="Point1"/>
        <w:rPr>
          <w:noProof/>
        </w:rPr>
      </w:pPr>
      <w:r w:rsidRPr="00D47337">
        <w:rPr>
          <w:noProof/>
        </w:rPr>
        <w:t>(b)</w:t>
      </w:r>
      <w:r w:rsidRPr="00D47337">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soithí iascaireachta a dhíchoimisiúnú agus a iarfheistiú le haghaidh gníomhaíochtaí nach iascaireacht tráchtála iad;</w:t>
      </w:r>
    </w:p>
    <w:p w14:paraId="1D7798D4" w14:textId="77777777" w:rsidR="00410C98" w:rsidRPr="00190747" w:rsidRDefault="00410C98" w:rsidP="00410C98">
      <w:pPr>
        <w:pStyle w:val="Point1"/>
        <w:rPr>
          <w:noProof/>
        </w:rPr>
      </w:pPr>
      <w:r w:rsidRPr="00D47337">
        <w:rPr>
          <w:noProof/>
        </w:rPr>
        <w:t>(c)</w:t>
      </w:r>
      <w:r w:rsidRPr="00D47337">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dá cheann acu, i.e. bainfear an scor buan amach tríd an soitheach iascaireachta a bhriseadh agus a dhíchoimisiúnú agus a iarfheistiú</w:t>
      </w:r>
    </w:p>
    <w:p w14:paraId="102EB01F" w14:textId="77777777" w:rsidR="00410C98" w:rsidRPr="00190747" w:rsidRDefault="00410C98" w:rsidP="00410C98">
      <w:pPr>
        <w:pStyle w:val="ManualNumPar2"/>
        <w:rPr>
          <w:rFonts w:eastAsia="Times New Roman"/>
          <w:noProof/>
          <w:szCs w:val="24"/>
        </w:rPr>
      </w:pPr>
      <w:r w:rsidRPr="00D47337">
        <w:rPr>
          <w:noProof/>
        </w:rPr>
        <w:t>3.1.</w:t>
      </w:r>
      <w:r w:rsidRPr="00D47337">
        <w:rPr>
          <w:noProof/>
        </w:rPr>
        <w:tab/>
      </w:r>
      <w:r w:rsidRPr="00190747">
        <w:rPr>
          <w:noProof/>
        </w:rPr>
        <w:t>Sainaithin foráil/forálacha an bhunúis dlí a léiríonn do rogha.</w:t>
      </w:r>
    </w:p>
    <w:p w14:paraId="6A274417" w14:textId="77777777" w:rsidR="00410C98" w:rsidRPr="00190747" w:rsidRDefault="00410C98" w:rsidP="00410C98">
      <w:pPr>
        <w:pStyle w:val="Text1"/>
        <w:rPr>
          <w:noProof/>
        </w:rPr>
      </w:pPr>
      <w:r w:rsidRPr="00190747">
        <w:rPr>
          <w:noProof/>
        </w:rPr>
        <w:t>.…………………………………………………………………………………….</w:t>
      </w:r>
    </w:p>
    <w:p w14:paraId="7F6C1459" w14:textId="77777777" w:rsidR="00410C98" w:rsidRPr="00190747" w:rsidRDefault="00410C98" w:rsidP="00410C98">
      <w:pPr>
        <w:pStyle w:val="ManualNumPar1"/>
        <w:rPr>
          <w:rFonts w:eastAsia="Times New Roman"/>
          <w:noProof/>
          <w:szCs w:val="24"/>
        </w:rPr>
      </w:pPr>
      <w:r w:rsidRPr="00D47337">
        <w:rPr>
          <w:noProof/>
        </w:rPr>
        <w:t>4.</w:t>
      </w:r>
      <w:r w:rsidRPr="00D47337">
        <w:rPr>
          <w:noProof/>
        </w:rPr>
        <w:tab/>
      </w:r>
      <w:r w:rsidRPr="00190747">
        <w:rPr>
          <w:noProof/>
        </w:rPr>
        <w:t>Deimhnigh go n-ordaítear leis an mbeart nach mór soithí iascaireachta a bheith cláraithe mar shoithigh ghníomhacha agus gníomhaíochtaí iascaireachta déanta acu ar feadh 90 lá sa bhliain, ar a laghad, le linn an 2 bhliain féilire dheireanacha roimh dháta tíolactha an iarratais ar chabhair.</w:t>
      </w:r>
    </w:p>
    <w:p w14:paraId="70558D0B" w14:textId="77777777" w:rsidR="00410C98" w:rsidRPr="00190747" w:rsidRDefault="00410C98" w:rsidP="00410C98">
      <w:pPr>
        <w:pStyle w:val="Text1"/>
        <w:rPr>
          <w:noProof/>
        </w:rPr>
      </w:pPr>
      <w:sdt>
        <w:sdtPr>
          <w:rPr>
            <w:noProof/>
          </w:rPr>
          <w:id w:val="-141523887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06549098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1D10E2CC" w14:textId="77777777" w:rsidR="00410C98" w:rsidRPr="00190747" w:rsidRDefault="00410C98" w:rsidP="00410C98">
      <w:pPr>
        <w:pStyle w:val="ManualNumPar2"/>
        <w:rPr>
          <w:rFonts w:eastAsia="Times New Roman"/>
          <w:noProof/>
          <w:szCs w:val="24"/>
        </w:rPr>
      </w:pPr>
      <w:r w:rsidRPr="00D47337">
        <w:rPr>
          <w:noProof/>
        </w:rPr>
        <w:t>4.1.</w:t>
      </w:r>
      <w:r w:rsidRPr="00D47337">
        <w:rPr>
          <w:noProof/>
        </w:rPr>
        <w:tab/>
      </w:r>
      <w:r w:rsidRPr="00190747">
        <w:rPr>
          <w:noProof/>
        </w:rPr>
        <w:t>Má ordaítear, sainaithin an fhoráil nó na forálacha ábhartha sa bhunús dlí.</w:t>
      </w:r>
    </w:p>
    <w:p w14:paraId="2BD97311" w14:textId="77777777" w:rsidR="00410C98" w:rsidRPr="00190747" w:rsidRDefault="00410C98" w:rsidP="00410C98">
      <w:pPr>
        <w:pStyle w:val="Text1"/>
        <w:rPr>
          <w:noProof/>
        </w:rPr>
      </w:pPr>
      <w:r w:rsidRPr="00190747">
        <w:rPr>
          <w:noProof/>
        </w:rPr>
        <w:t>……………………………………………………………………………………….</w:t>
      </w:r>
    </w:p>
    <w:p w14:paraId="50202D8A" w14:textId="77777777" w:rsidR="00410C98" w:rsidRPr="00190747" w:rsidRDefault="00410C98" w:rsidP="00410C98">
      <w:pPr>
        <w:pStyle w:val="ManualNumPar2"/>
        <w:rPr>
          <w:rFonts w:eastAsia="Times New Roman"/>
          <w:noProof/>
          <w:szCs w:val="24"/>
        </w:rPr>
      </w:pPr>
      <w:bookmarkStart w:id="0" w:name="_Hlk125376374"/>
      <w:r w:rsidRPr="00D47337">
        <w:rPr>
          <w:noProof/>
        </w:rPr>
        <w:lastRenderedPageBreak/>
        <w:t>4.2.</w:t>
      </w:r>
      <w:r w:rsidRPr="00D47337">
        <w:rPr>
          <w:noProof/>
        </w:rPr>
        <w:tab/>
      </w:r>
      <w:r w:rsidRPr="00190747">
        <w:rPr>
          <w:noProof/>
        </w:rPr>
        <w:t xml:space="preserve">Más cineál iascaireachta an ghníomhaíocht iascaireachta atá i gceist nach féidir tabhairt fúithi ar feadh na bliana féilire iomláine, féadfar an ceanglas íosta de ghníomhaíocht iascaireachta, a leagtar amach i bpointe (275)(c) de na Treoirlínte, a laghdú ar choinníoll gurb ionann an cóimheas idir an líon laethanta gníomhaíochta agus an líon laethanta iniascaireachta, agus an cóimheas idir an líon laethanta gníomhaíochta agus an líon laethanta féilire in aghaidh na bliana i gcás gnóthais is tairbhithe a bhíonn ag iascaireacht ar feadh na bliana. </w:t>
      </w:r>
    </w:p>
    <w:p w14:paraId="7D7FE337" w14:textId="77777777" w:rsidR="00410C98" w:rsidRPr="00190747" w:rsidRDefault="00410C98" w:rsidP="00410C98">
      <w:pPr>
        <w:pStyle w:val="ManualNumPar3"/>
        <w:rPr>
          <w:noProof/>
        </w:rPr>
      </w:pPr>
      <w:r w:rsidRPr="00D47337">
        <w:rPr>
          <w:noProof/>
        </w:rPr>
        <w:t>4.2.1.</w:t>
      </w:r>
      <w:r w:rsidRPr="00D47337">
        <w:rPr>
          <w:noProof/>
        </w:rPr>
        <w:tab/>
      </w:r>
      <w:r w:rsidRPr="00190747">
        <w:rPr>
          <w:noProof/>
        </w:rPr>
        <w:t>I gcás den sórt sin, tabhair tuairisc mhionsonraithe ar chineál na gníomhaíochta iascaireachta lena mbaineann an beart, mínigh conas a ríomhadh an t-íoscheanglas maidir le gníomhaíocht iascaireachta agus sainaithin an fhoráil nó na forálacha ábhartha sa bhunús dlí.</w:t>
      </w:r>
    </w:p>
    <w:p w14:paraId="2E3CBE40" w14:textId="77777777" w:rsidR="00410C98" w:rsidRPr="00190747" w:rsidRDefault="00410C98" w:rsidP="00410C98">
      <w:pPr>
        <w:pStyle w:val="Text1"/>
        <w:rPr>
          <w:noProof/>
        </w:rPr>
      </w:pPr>
      <w:r w:rsidRPr="00190747">
        <w:rPr>
          <w:noProof/>
        </w:rPr>
        <w:t>……………………………………………………………………………………….</w:t>
      </w:r>
      <w:bookmarkEnd w:id="0"/>
    </w:p>
    <w:p w14:paraId="6B5B6E18" w14:textId="77777777" w:rsidR="00410C98" w:rsidRPr="00190747" w:rsidRDefault="00410C98" w:rsidP="00410C98">
      <w:pPr>
        <w:pStyle w:val="ManualNumPar2"/>
        <w:rPr>
          <w:noProof/>
          <w:szCs w:val="24"/>
        </w:rPr>
      </w:pPr>
      <w:r w:rsidRPr="00D47337">
        <w:rPr>
          <w:noProof/>
        </w:rPr>
        <w:t>4.3.</w:t>
      </w:r>
      <w:r w:rsidRPr="00D47337">
        <w:rPr>
          <w:noProof/>
        </w:rPr>
        <w:tab/>
      </w:r>
      <w:r w:rsidRPr="00190747">
        <w:rPr>
          <w:noProof/>
        </w:rPr>
        <w:t>Má bhaineann an beart le hiascaireacht intíre agus má bhíonn soithigh iascaireachta gníomhach i ngabháil speiceas éagsúla dá gceadaítear líon éagsúil laethanta iniascaireachta in uiscí intíre, is é meán an lín laethanta iniascaireachta a cheadaítear i gcás ghabhálacha an tsoithigh sin an líon laethanta iniascaireachta a úsáidfear chun an cóimheas a leagtar amach i bpointe (276) de na Treoirlínte a ríomh. Tabhair do d’aire, áfach, níor cheart i gcás ar bith go mbeidh an líon íosta laethanta gníomhaíochtaí iascaireachta is toradh ar an gcoigeartú sin níos lú ná 30 lá nó níos mó ná 90 lá.</w:t>
      </w:r>
    </w:p>
    <w:p w14:paraId="2D9B8E8C" w14:textId="77777777" w:rsidR="00410C98" w:rsidRPr="00190747" w:rsidRDefault="00410C98" w:rsidP="00410C98">
      <w:pPr>
        <w:pStyle w:val="ManualNumPar3"/>
        <w:rPr>
          <w:noProof/>
          <w:szCs w:val="24"/>
        </w:rPr>
      </w:pPr>
      <w:bookmarkStart w:id="1" w:name="_Hlk125377419"/>
      <w:r w:rsidRPr="00D47337">
        <w:rPr>
          <w:noProof/>
        </w:rPr>
        <w:t>4.3.1.</w:t>
      </w:r>
      <w:r w:rsidRPr="00D47337">
        <w:rPr>
          <w:noProof/>
        </w:rPr>
        <w:tab/>
      </w:r>
      <w:r w:rsidRPr="00190747">
        <w:rPr>
          <w:noProof/>
        </w:rPr>
        <w:t>I gcás den sórt sin, tabhair tuairisc mhionsonraithe ar an gcreat dlíthiúil agus/nó riaracháin is infheidhme maidir leis an iascaireacht intíre lena mbaineann, mínigh conas a ríomhadh an t-íoscheanglas maidir le gníomhaíocht iascaireachta agus sainaithin an fhoráil nó na forálacha ábhartha sa bhunús dlí.</w:t>
      </w:r>
    </w:p>
    <w:p w14:paraId="43B86634" w14:textId="77777777" w:rsidR="00410C98" w:rsidRPr="00190747" w:rsidRDefault="00410C98" w:rsidP="00410C98">
      <w:pPr>
        <w:pStyle w:val="Text1"/>
        <w:rPr>
          <w:noProof/>
        </w:rPr>
      </w:pPr>
      <w:r w:rsidRPr="00190747">
        <w:rPr>
          <w:noProof/>
        </w:rPr>
        <w:t>.…………………………………………………………………………………….</w:t>
      </w:r>
      <w:bookmarkEnd w:id="1"/>
    </w:p>
    <w:p w14:paraId="1435AE76" w14:textId="77777777" w:rsidR="00410C98" w:rsidRPr="00190747" w:rsidRDefault="00410C98" w:rsidP="00410C98">
      <w:pPr>
        <w:pStyle w:val="ManualNumPar1"/>
        <w:rPr>
          <w:rFonts w:eastAsia="Times New Roman"/>
          <w:noProof/>
          <w:szCs w:val="24"/>
        </w:rPr>
      </w:pPr>
      <w:r w:rsidRPr="00D47337">
        <w:rPr>
          <w:noProof/>
        </w:rPr>
        <w:t>5.</w:t>
      </w:r>
      <w:r w:rsidRPr="00D47337">
        <w:rPr>
          <w:noProof/>
        </w:rPr>
        <w:tab/>
      </w:r>
      <w:r w:rsidRPr="00190747">
        <w:rPr>
          <w:noProof/>
        </w:rPr>
        <w:t>Deimhnigh go n-ordaítear leis an mbeart go ndéanfar acmhainneacht choibhéis iascaireachta a bhaint go buan ó chlár cabhlaigh iascaireachta an Aontais, agus nach ndéanfar an acmhainneacht sin a ionadú.</w:t>
      </w:r>
    </w:p>
    <w:p w14:paraId="6A72A8FA" w14:textId="77777777" w:rsidR="00410C98" w:rsidRPr="00190747" w:rsidRDefault="00410C98" w:rsidP="00410C98">
      <w:pPr>
        <w:pStyle w:val="Text1"/>
        <w:rPr>
          <w:noProof/>
        </w:rPr>
      </w:pPr>
      <w:sdt>
        <w:sdtPr>
          <w:rPr>
            <w:noProof/>
          </w:rPr>
          <w:id w:val="16367905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66651519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4BC95CEE" w14:textId="77777777" w:rsidR="00410C98" w:rsidRPr="00190747" w:rsidRDefault="00410C98" w:rsidP="00410C98">
      <w:pPr>
        <w:pStyle w:val="ManualNumPar2"/>
        <w:rPr>
          <w:rFonts w:eastAsia="Times New Roman"/>
          <w:noProof/>
          <w:szCs w:val="24"/>
        </w:rPr>
      </w:pPr>
      <w:r w:rsidRPr="00D47337">
        <w:rPr>
          <w:noProof/>
        </w:rPr>
        <w:t>5.1.</w:t>
      </w:r>
      <w:r w:rsidRPr="00D47337">
        <w:rPr>
          <w:noProof/>
        </w:rPr>
        <w:tab/>
      </w:r>
      <w:r w:rsidRPr="00190747">
        <w:rPr>
          <w:noProof/>
        </w:rPr>
        <w:t>Má bhaineann an beart le hiascaireacht intíre, deimhnigh go bhfuil feidhm ag an gcoinníoll faoi threoir an chláir chabhlaigh náisiúnta ábhartha, má tá sé ar fáil faoin dlí náisiúnta, seachas clár cabhlaigh an Aontais.</w:t>
      </w:r>
    </w:p>
    <w:p w14:paraId="06FEF5B3" w14:textId="77777777" w:rsidR="00410C98" w:rsidRPr="00190747" w:rsidRDefault="00410C98" w:rsidP="00410C98">
      <w:pPr>
        <w:pStyle w:val="Text1"/>
        <w:rPr>
          <w:noProof/>
        </w:rPr>
      </w:pPr>
      <w:sdt>
        <w:sdtPr>
          <w:rPr>
            <w:noProof/>
          </w:rPr>
          <w:id w:val="-38102838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tá</w:t>
      </w:r>
      <w:r w:rsidRPr="00190747">
        <w:rPr>
          <w:noProof/>
        </w:rPr>
        <w:tab/>
      </w:r>
      <w:r w:rsidRPr="00190747">
        <w:rPr>
          <w:noProof/>
        </w:rPr>
        <w:tab/>
      </w:r>
      <w:sdt>
        <w:sdtPr>
          <w:rPr>
            <w:noProof/>
          </w:rPr>
          <w:id w:val="194749873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níl</w:t>
      </w:r>
    </w:p>
    <w:p w14:paraId="7E248254" w14:textId="77777777" w:rsidR="00410C98" w:rsidRPr="00190747" w:rsidRDefault="00410C98" w:rsidP="00410C98">
      <w:pPr>
        <w:pStyle w:val="ManualNumPar2"/>
        <w:rPr>
          <w:rFonts w:eastAsia="Times New Roman"/>
          <w:noProof/>
          <w:szCs w:val="24"/>
        </w:rPr>
      </w:pPr>
      <w:r w:rsidRPr="00D47337">
        <w:rPr>
          <w:noProof/>
        </w:rPr>
        <w:t>5.2.</w:t>
      </w:r>
      <w:r w:rsidRPr="00D47337">
        <w:rPr>
          <w:noProof/>
        </w:rPr>
        <w:tab/>
      </w:r>
      <w:r w:rsidRPr="00190747">
        <w:rPr>
          <w:noProof/>
        </w:rPr>
        <w:t>Má fhreagraítear ‘tá’ ar cheisteanna 5 nó 5.1, sainaithin an fhoráil nó na forálacha ábhartha sa bhunús dlí.</w:t>
      </w:r>
    </w:p>
    <w:p w14:paraId="59A8DA75" w14:textId="77777777" w:rsidR="00410C98" w:rsidRPr="00190747" w:rsidRDefault="00410C98" w:rsidP="00410C98">
      <w:pPr>
        <w:pStyle w:val="Text1"/>
        <w:rPr>
          <w:noProof/>
        </w:rPr>
      </w:pPr>
      <w:r w:rsidRPr="00190747">
        <w:rPr>
          <w:noProof/>
        </w:rPr>
        <w:t>……………………………………………………………………………………….</w:t>
      </w:r>
    </w:p>
    <w:p w14:paraId="3DD1A3C7" w14:textId="77777777" w:rsidR="00410C98" w:rsidRPr="00190747" w:rsidRDefault="00410C98" w:rsidP="00410C98">
      <w:pPr>
        <w:pStyle w:val="ManualNumPar1"/>
        <w:rPr>
          <w:rFonts w:eastAsia="Times New Roman"/>
          <w:noProof/>
          <w:szCs w:val="24"/>
        </w:rPr>
      </w:pPr>
      <w:r w:rsidRPr="00D47337">
        <w:rPr>
          <w:noProof/>
        </w:rPr>
        <w:t>6.</w:t>
      </w:r>
      <w:r w:rsidRPr="00D47337">
        <w:rPr>
          <w:noProof/>
        </w:rPr>
        <w:tab/>
      </w:r>
      <w:r w:rsidRPr="00190747">
        <w:rPr>
          <w:noProof/>
        </w:rPr>
        <w:t>Deimhnigh go n-ordaítear leis an mbeart go ndéanfar na ceadúnais iascaireachta agus na húdaruithe iascaireachta lena mbaineann a tharraingt siar go buan.</w:t>
      </w:r>
    </w:p>
    <w:p w14:paraId="2E84EB00" w14:textId="77777777" w:rsidR="00410C98" w:rsidRPr="00190747" w:rsidRDefault="00410C98" w:rsidP="00410C98">
      <w:pPr>
        <w:pStyle w:val="Text1"/>
        <w:rPr>
          <w:noProof/>
        </w:rPr>
      </w:pPr>
      <w:sdt>
        <w:sdtPr>
          <w:rPr>
            <w:noProof/>
          </w:rPr>
          <w:id w:val="-190558881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68363378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C383372" w14:textId="77777777" w:rsidR="00410C98" w:rsidRPr="00190747" w:rsidRDefault="00410C98" w:rsidP="00410C98">
      <w:pPr>
        <w:pStyle w:val="ManualNumPar2"/>
        <w:rPr>
          <w:rFonts w:eastAsia="Times New Roman"/>
          <w:noProof/>
          <w:szCs w:val="24"/>
        </w:rPr>
      </w:pPr>
      <w:r w:rsidRPr="00D47337">
        <w:rPr>
          <w:noProof/>
        </w:rPr>
        <w:t>6.1.</w:t>
      </w:r>
      <w:r w:rsidRPr="00D47337">
        <w:rPr>
          <w:noProof/>
        </w:rPr>
        <w:tab/>
      </w:r>
      <w:r w:rsidRPr="00190747">
        <w:rPr>
          <w:noProof/>
        </w:rPr>
        <w:t>Má ordaítear, sainaithin an fhoráil nó na forálacha ábhartha sa bhunús dlí.</w:t>
      </w:r>
    </w:p>
    <w:p w14:paraId="531A6B17" w14:textId="77777777" w:rsidR="00410C98" w:rsidRPr="00190747" w:rsidRDefault="00410C98" w:rsidP="00410C98">
      <w:pPr>
        <w:pStyle w:val="Text1"/>
        <w:rPr>
          <w:noProof/>
        </w:rPr>
      </w:pPr>
      <w:r w:rsidRPr="00190747">
        <w:rPr>
          <w:noProof/>
        </w:rPr>
        <w:t>………………………………………………………………………………………….</w:t>
      </w:r>
    </w:p>
    <w:p w14:paraId="378B208E" w14:textId="77777777" w:rsidR="00410C98" w:rsidRPr="00190747" w:rsidRDefault="00410C98" w:rsidP="00410C98">
      <w:pPr>
        <w:pStyle w:val="ManualNumPar1"/>
        <w:rPr>
          <w:rFonts w:eastAsia="Times New Roman"/>
          <w:noProof/>
          <w:szCs w:val="24"/>
        </w:rPr>
      </w:pPr>
      <w:r w:rsidRPr="00D47337">
        <w:rPr>
          <w:noProof/>
        </w:rPr>
        <w:lastRenderedPageBreak/>
        <w:t>7.</w:t>
      </w:r>
      <w:r w:rsidRPr="00D47337">
        <w:rPr>
          <w:noProof/>
        </w:rPr>
        <w:tab/>
      </w:r>
      <w:r w:rsidRPr="00190747">
        <w:rPr>
          <w:noProof/>
        </w:rPr>
        <w:t>Deimhnigh go n-ordaítear leis an mbeart nach mór do na gnóthais is tairbhithe gan aon soitheach iascaireachta a chlárú laistigh de 5 bliana tar éis dóibh an chabhair a fháil.</w:t>
      </w:r>
    </w:p>
    <w:p w14:paraId="6F6CC133" w14:textId="77777777" w:rsidR="00410C98" w:rsidRPr="00190747" w:rsidRDefault="00410C98" w:rsidP="00410C98">
      <w:pPr>
        <w:pStyle w:val="Text1"/>
        <w:rPr>
          <w:noProof/>
        </w:rPr>
      </w:pPr>
      <w:sdt>
        <w:sdtPr>
          <w:rPr>
            <w:noProof/>
          </w:rPr>
          <w:id w:val="-28450841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81109316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A3CA4A8" w14:textId="77777777" w:rsidR="00410C98" w:rsidRPr="00190747" w:rsidRDefault="00410C98" w:rsidP="00410C98">
      <w:pPr>
        <w:pStyle w:val="ManualNumPar2"/>
        <w:rPr>
          <w:rFonts w:eastAsia="Times New Roman"/>
          <w:noProof/>
          <w:szCs w:val="24"/>
        </w:rPr>
      </w:pPr>
      <w:r w:rsidRPr="00D47337">
        <w:rPr>
          <w:noProof/>
        </w:rPr>
        <w:t>7.1.</w:t>
      </w:r>
      <w:r w:rsidRPr="00D47337">
        <w:rPr>
          <w:noProof/>
        </w:rPr>
        <w:tab/>
      </w:r>
      <w:r w:rsidRPr="00190747">
        <w:rPr>
          <w:noProof/>
        </w:rPr>
        <w:t>Má bhaineann an beart le hiascaireacht intíre, deimhnigh go bhfuil feidhm ag an gcoinníoll faoi threoir an chláir chabhlaigh náisiúnta ábhartha, má tá sé ar fáil faoin dlí náisiúnta, seachas clár cabhlaigh an Aontais.</w:t>
      </w:r>
    </w:p>
    <w:p w14:paraId="4385A6DC" w14:textId="77777777" w:rsidR="00410C98" w:rsidRPr="00190747" w:rsidRDefault="00410C98" w:rsidP="00410C98">
      <w:pPr>
        <w:pStyle w:val="Text1"/>
        <w:rPr>
          <w:noProof/>
        </w:rPr>
      </w:pPr>
      <w:sdt>
        <w:sdtPr>
          <w:rPr>
            <w:noProof/>
          </w:rPr>
          <w:id w:val="161085434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tá</w:t>
      </w:r>
      <w:r w:rsidRPr="00190747">
        <w:rPr>
          <w:noProof/>
        </w:rPr>
        <w:tab/>
      </w:r>
      <w:r w:rsidRPr="00190747">
        <w:rPr>
          <w:noProof/>
        </w:rPr>
        <w:tab/>
      </w:r>
      <w:sdt>
        <w:sdtPr>
          <w:rPr>
            <w:noProof/>
          </w:rPr>
          <w:id w:val="-96735378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níl</w:t>
      </w:r>
    </w:p>
    <w:p w14:paraId="795F19FD" w14:textId="77777777" w:rsidR="00410C98" w:rsidRPr="00190747" w:rsidRDefault="00410C98" w:rsidP="00410C98">
      <w:pPr>
        <w:pStyle w:val="ManualNumPar2"/>
        <w:rPr>
          <w:rFonts w:eastAsia="Times New Roman"/>
          <w:noProof/>
          <w:szCs w:val="24"/>
        </w:rPr>
      </w:pPr>
      <w:r w:rsidRPr="00D47337">
        <w:rPr>
          <w:noProof/>
        </w:rPr>
        <w:t>7.2.</w:t>
      </w:r>
      <w:r w:rsidRPr="00D47337">
        <w:rPr>
          <w:noProof/>
        </w:rPr>
        <w:tab/>
      </w:r>
      <w:r w:rsidRPr="00190747">
        <w:rPr>
          <w:noProof/>
        </w:rPr>
        <w:t>Má fhreagraítear ‘tá’ ar cheisteanna 7 nó 7.1, sainaithin an fhoráil nó na forálacha ábhartha sa bhunús dlí.</w:t>
      </w:r>
    </w:p>
    <w:p w14:paraId="5074F778" w14:textId="77777777" w:rsidR="00410C98" w:rsidRPr="00190747" w:rsidRDefault="00410C98" w:rsidP="00410C98">
      <w:pPr>
        <w:pStyle w:val="Text1"/>
        <w:rPr>
          <w:noProof/>
        </w:rPr>
      </w:pPr>
      <w:r w:rsidRPr="00190747">
        <w:rPr>
          <w:noProof/>
        </w:rPr>
        <w:t>……………………………………………………………………………………….</w:t>
      </w:r>
    </w:p>
    <w:p w14:paraId="32469A79" w14:textId="77777777" w:rsidR="00410C98" w:rsidRPr="00190747" w:rsidRDefault="00410C98" w:rsidP="00410C98">
      <w:pPr>
        <w:pStyle w:val="ManualNumPar1"/>
        <w:rPr>
          <w:rFonts w:eastAsia="Times New Roman"/>
          <w:noProof/>
          <w:szCs w:val="24"/>
        </w:rPr>
      </w:pPr>
      <w:r w:rsidRPr="00D47337">
        <w:rPr>
          <w:noProof/>
        </w:rPr>
        <w:t>8.</w:t>
      </w:r>
      <w:r w:rsidRPr="00D47337">
        <w:rPr>
          <w:noProof/>
        </w:rPr>
        <w:tab/>
      </w:r>
      <w:r w:rsidRPr="00190747">
        <w:rPr>
          <w:noProof/>
        </w:rPr>
        <w:t>Má shaothraítear leis an mbeart cúinsí eacnamaíocha nó cúinsí eile a bhaineann le caomhnú acmhainní bitheolaíocha na mara de bhun phointe (277) de na Treoirlínte, nó má bhaineann an beart le hiascaireacht intíre de bhun phointe (280) díobh, freagair na ceisteanna seo a leanas:</w:t>
      </w:r>
    </w:p>
    <w:p w14:paraId="59A0F2AA" w14:textId="77777777" w:rsidR="00410C98" w:rsidRPr="00190747" w:rsidRDefault="00410C98" w:rsidP="00410C98">
      <w:pPr>
        <w:pStyle w:val="ManualNumPar2"/>
        <w:rPr>
          <w:rFonts w:eastAsia="Times New Roman"/>
          <w:noProof/>
          <w:szCs w:val="24"/>
        </w:rPr>
      </w:pPr>
      <w:bookmarkStart w:id="2" w:name="_Ref125107693"/>
      <w:r w:rsidRPr="00D47337">
        <w:rPr>
          <w:noProof/>
        </w:rPr>
        <w:t>8.1.</w:t>
      </w:r>
      <w:r w:rsidRPr="00D47337">
        <w:rPr>
          <w:noProof/>
        </w:rPr>
        <w:tab/>
      </w:r>
      <w:r w:rsidRPr="00190747">
        <w:rPr>
          <w:noProof/>
        </w:rPr>
        <w:t>Mínigh go mionsonraithe na himthosca a thugann údar leis an scor buan</w:t>
      </w:r>
      <w:bookmarkEnd w:id="2"/>
      <w:r w:rsidRPr="00190747">
        <w:rPr>
          <w:noProof/>
        </w:rPr>
        <w:t>, agus leag amach, mar shampla, na cúinsí eacnamaíocha nó comhshaoil atá á saothrú.</w:t>
      </w:r>
    </w:p>
    <w:p w14:paraId="0E8A5461" w14:textId="77777777" w:rsidR="00410C98" w:rsidRPr="00190747" w:rsidRDefault="00410C98" w:rsidP="00410C98">
      <w:pPr>
        <w:pStyle w:val="Text1"/>
        <w:rPr>
          <w:noProof/>
        </w:rPr>
      </w:pPr>
      <w:r w:rsidRPr="00190747">
        <w:rPr>
          <w:noProof/>
        </w:rPr>
        <w:t>………………………………………………………………………………….</w:t>
      </w:r>
    </w:p>
    <w:p w14:paraId="6BD3C0F0" w14:textId="77777777" w:rsidR="00410C98" w:rsidRPr="00190747" w:rsidRDefault="00410C98" w:rsidP="00410C98">
      <w:pPr>
        <w:pStyle w:val="ManualNumPar2"/>
        <w:rPr>
          <w:rFonts w:eastAsia="Times New Roman"/>
          <w:noProof/>
          <w:szCs w:val="24"/>
        </w:rPr>
      </w:pPr>
      <w:bookmarkStart w:id="3" w:name="_Hlk125376717"/>
      <w:r w:rsidRPr="00D47337">
        <w:rPr>
          <w:noProof/>
        </w:rPr>
        <w:t>8.2.</w:t>
      </w:r>
      <w:r w:rsidRPr="00D47337">
        <w:rPr>
          <w:noProof/>
        </w:rPr>
        <w:tab/>
      </w:r>
      <w:r w:rsidRPr="00190747">
        <w:rPr>
          <w:noProof/>
        </w:rPr>
        <w:t>Sainaithin cuspóir an bhirt:</w:t>
      </w:r>
    </w:p>
    <w:p w14:paraId="359D9DC4" w14:textId="77777777" w:rsidR="00410C98" w:rsidRPr="00190747" w:rsidRDefault="00410C98" w:rsidP="00410C98">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ab/>
        <w:t>bearta caomhnaithe a bhfuil fianaise eolaíoch mar thaca leo</w:t>
      </w:r>
    </w:p>
    <w:p w14:paraId="7ABA354D" w14:textId="77777777" w:rsidR="00410C98" w:rsidRPr="00190747" w:rsidRDefault="00410C98" w:rsidP="00410C98">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ab/>
        <w:t>cúinsí eacnamaíocha</w:t>
      </w:r>
    </w:p>
    <w:p w14:paraId="549BC7A7" w14:textId="77777777" w:rsidR="00410C98" w:rsidRPr="00190747" w:rsidRDefault="00410C98" w:rsidP="00410C98">
      <w:pPr>
        <w:pStyle w:val="ManualNumPar3"/>
        <w:rPr>
          <w:noProof/>
        </w:rPr>
      </w:pPr>
      <w:bookmarkStart w:id="4" w:name="_Hlk125377676"/>
      <w:bookmarkEnd w:id="3"/>
      <w:r w:rsidRPr="00D47337">
        <w:rPr>
          <w:noProof/>
        </w:rPr>
        <w:t>8.2.1.</w:t>
      </w:r>
      <w:r w:rsidRPr="00D47337">
        <w:rPr>
          <w:noProof/>
        </w:rPr>
        <w:tab/>
      </w:r>
      <w:r w:rsidRPr="00190747">
        <w:rPr>
          <w:noProof/>
        </w:rPr>
        <w:t xml:space="preserve">I gcás bearta caomhnaithe, tabhair achoimre ar an bhfianaise eolaíoch a thacaíonn leis an mbeart. </w:t>
      </w:r>
    </w:p>
    <w:p w14:paraId="77473518" w14:textId="77777777" w:rsidR="00410C98" w:rsidRPr="00190747" w:rsidRDefault="00410C98" w:rsidP="00410C98">
      <w:pPr>
        <w:pStyle w:val="Text1"/>
        <w:rPr>
          <w:noProof/>
        </w:rPr>
      </w:pPr>
      <w:r w:rsidRPr="00190747">
        <w:rPr>
          <w:noProof/>
        </w:rPr>
        <w:t>.…………………………………………………………………………………….</w:t>
      </w:r>
    </w:p>
    <w:bookmarkEnd w:id="4"/>
    <w:p w14:paraId="01CCDB59" w14:textId="77777777" w:rsidR="00410C98" w:rsidRPr="00190747" w:rsidRDefault="00410C98" w:rsidP="00410C98">
      <w:pPr>
        <w:pStyle w:val="ManualNumPar3"/>
        <w:rPr>
          <w:rFonts w:eastAsia="Times New Roman"/>
          <w:noProof/>
          <w:szCs w:val="24"/>
        </w:rPr>
      </w:pPr>
      <w:r w:rsidRPr="00D47337">
        <w:rPr>
          <w:noProof/>
        </w:rPr>
        <w:t>8.2.2.</w:t>
      </w:r>
      <w:r w:rsidRPr="00D47337">
        <w:rPr>
          <w:noProof/>
        </w:rPr>
        <w:tab/>
      </w:r>
      <w:r w:rsidRPr="00190747">
        <w:rPr>
          <w:noProof/>
        </w:rPr>
        <w:t>I gcás cúinsí eacnamaíocha, mínigh go mionsonraithe, réasúnaíocht eacnamaíoch an scoir bhuain (mura dtugtar tuairisc uirthi cheana féin mar fhreagra ar cheist</w:t>
      </w:r>
      <w:r w:rsidRPr="00190747">
        <w:rPr>
          <w:rFonts w:eastAsia="Times New Roman"/>
          <w:noProof/>
        </w:rPr>
        <w:t>8.1</w:t>
      </w:r>
      <w:r w:rsidRPr="00190747">
        <w:rPr>
          <w:noProof/>
        </w:rPr>
        <w:t xml:space="preserve">). </w:t>
      </w:r>
    </w:p>
    <w:p w14:paraId="2B07A21A" w14:textId="77777777" w:rsidR="00410C98" w:rsidRPr="00190747" w:rsidRDefault="00410C98" w:rsidP="00410C98">
      <w:pPr>
        <w:pStyle w:val="Text1"/>
        <w:rPr>
          <w:noProof/>
        </w:rPr>
      </w:pPr>
      <w:r w:rsidRPr="00190747">
        <w:rPr>
          <w:noProof/>
        </w:rPr>
        <w:t>……………………………………………………………………………………….</w:t>
      </w:r>
    </w:p>
    <w:p w14:paraId="5EE27ED6" w14:textId="77777777" w:rsidR="00410C98" w:rsidRPr="00190747" w:rsidRDefault="00410C98" w:rsidP="00410C98">
      <w:pPr>
        <w:pStyle w:val="ManualNumPar2"/>
        <w:rPr>
          <w:rFonts w:eastAsia="Times New Roman"/>
          <w:noProof/>
          <w:szCs w:val="24"/>
        </w:rPr>
      </w:pPr>
      <w:bookmarkStart w:id="5" w:name="_Hlk125376523"/>
      <w:r w:rsidRPr="00D47337">
        <w:rPr>
          <w:noProof/>
        </w:rPr>
        <w:t>8.3.</w:t>
      </w:r>
      <w:r w:rsidRPr="00D47337">
        <w:rPr>
          <w:noProof/>
        </w:rPr>
        <w:tab/>
      </w:r>
      <w:r w:rsidRPr="00190747">
        <w:rPr>
          <w:noProof/>
        </w:rPr>
        <w:t>Maidir le hiascaireacht intíre, deimhnigh gurb amhlaidh nach féidir cabhair faoin mbeart a dheonú ach do ghnóthais is tairbhithe a oibríonn go heisiach in uiscí intíre.</w:t>
      </w:r>
    </w:p>
    <w:p w14:paraId="3228BBD9" w14:textId="77777777" w:rsidR="00410C98" w:rsidRPr="00190747" w:rsidRDefault="00410C98" w:rsidP="00410C98">
      <w:pPr>
        <w:pStyle w:val="Text1"/>
        <w:rPr>
          <w:noProof/>
        </w:rPr>
      </w:pPr>
      <w:sdt>
        <w:sdtPr>
          <w:rPr>
            <w:noProof/>
          </w:rPr>
          <w:id w:val="93000804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66945533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5FBB4115" w14:textId="77777777" w:rsidR="00410C98" w:rsidRPr="00190747" w:rsidRDefault="00410C98" w:rsidP="00410C98">
      <w:pPr>
        <w:pStyle w:val="ManualNumPar3"/>
        <w:rPr>
          <w:rFonts w:eastAsia="Times New Roman"/>
          <w:noProof/>
          <w:szCs w:val="24"/>
        </w:rPr>
      </w:pPr>
      <w:r w:rsidRPr="00D47337">
        <w:rPr>
          <w:noProof/>
        </w:rPr>
        <w:t>8.3.1.</w:t>
      </w:r>
      <w:r w:rsidRPr="00D47337">
        <w:rPr>
          <w:noProof/>
        </w:rPr>
        <w:tab/>
      </w:r>
      <w:r w:rsidRPr="00190747">
        <w:rPr>
          <w:noProof/>
        </w:rPr>
        <w:t>Más amhlaidh, sainaithin an fhoráil nó na forálacha ábhartha sa bhunús dlí.</w:t>
      </w:r>
    </w:p>
    <w:bookmarkEnd w:id="5"/>
    <w:p w14:paraId="2DBCA6E2" w14:textId="77777777" w:rsidR="00410C98" w:rsidRPr="00190747" w:rsidRDefault="00410C98" w:rsidP="00410C98">
      <w:pPr>
        <w:pStyle w:val="Text1"/>
        <w:rPr>
          <w:noProof/>
        </w:rPr>
      </w:pPr>
      <w:r w:rsidRPr="00190747">
        <w:rPr>
          <w:noProof/>
        </w:rPr>
        <w:t>.…………………………………………………………………………………….</w:t>
      </w:r>
    </w:p>
    <w:p w14:paraId="395B074A" w14:textId="77777777" w:rsidR="00410C98" w:rsidRPr="00190747" w:rsidRDefault="00410C98" w:rsidP="00410C98">
      <w:pPr>
        <w:pStyle w:val="ManualNumPar2"/>
        <w:rPr>
          <w:rFonts w:eastAsia="Times New Roman"/>
          <w:noProof/>
          <w:szCs w:val="24"/>
        </w:rPr>
      </w:pPr>
      <w:r w:rsidRPr="00D47337">
        <w:rPr>
          <w:noProof/>
        </w:rPr>
        <w:t>8.4.</w:t>
      </w:r>
      <w:r w:rsidRPr="00D47337">
        <w:rPr>
          <w:noProof/>
        </w:rPr>
        <w:tab/>
      </w:r>
      <w:r w:rsidRPr="00190747">
        <w:rPr>
          <w:noProof/>
        </w:rPr>
        <w:t xml:space="preserve">Deimhnigh go n-ordaítear leis an mbeart nach mór do na gnóthais is tairbhithe gealltanas a thabhairt nach méadóidh siad a n‑acmhainneacht ghníomhach iascaireachta ón tráth a chuirtear an t‑iarratas ar chabhair isteach go dtí 5 bliana tar éis íocaíocht na cabhrach. </w:t>
      </w:r>
    </w:p>
    <w:p w14:paraId="74337DE4" w14:textId="77777777" w:rsidR="00410C98" w:rsidRPr="00190747" w:rsidRDefault="00410C98" w:rsidP="00410C98">
      <w:pPr>
        <w:pStyle w:val="Text1"/>
        <w:rPr>
          <w:noProof/>
        </w:rPr>
      </w:pPr>
      <w:sdt>
        <w:sdtPr>
          <w:rPr>
            <w:noProof/>
          </w:rPr>
          <w:id w:val="185090230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16605722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76719620" w14:textId="77777777" w:rsidR="00410C98" w:rsidRPr="00190747" w:rsidRDefault="00410C98" w:rsidP="00410C98">
      <w:pPr>
        <w:pStyle w:val="ManualNumPar3"/>
        <w:rPr>
          <w:rFonts w:eastAsia="Times New Roman"/>
          <w:noProof/>
          <w:szCs w:val="24"/>
        </w:rPr>
      </w:pPr>
      <w:r w:rsidRPr="00D47337">
        <w:rPr>
          <w:noProof/>
        </w:rPr>
        <w:t>8.4.1.</w:t>
      </w:r>
      <w:r w:rsidRPr="00D47337">
        <w:rPr>
          <w:noProof/>
        </w:rPr>
        <w:tab/>
      </w:r>
      <w:r w:rsidRPr="00190747">
        <w:rPr>
          <w:noProof/>
        </w:rPr>
        <w:t>Má ordaítear, sainaithin an fhoráil nó na forálacha ábhartha sa bhunús dlí.</w:t>
      </w:r>
    </w:p>
    <w:p w14:paraId="7E994507" w14:textId="77777777" w:rsidR="00410C98" w:rsidRPr="00190747" w:rsidRDefault="00410C98" w:rsidP="00410C98">
      <w:pPr>
        <w:pStyle w:val="Text1"/>
        <w:rPr>
          <w:noProof/>
        </w:rPr>
      </w:pPr>
      <w:r w:rsidRPr="00190747">
        <w:rPr>
          <w:noProof/>
        </w:rPr>
        <w:t>………………………………………………………………………………….</w:t>
      </w:r>
    </w:p>
    <w:p w14:paraId="58FA240A" w14:textId="77777777" w:rsidR="00410C98" w:rsidRPr="00190747" w:rsidRDefault="00410C98" w:rsidP="00410C98">
      <w:pPr>
        <w:pStyle w:val="ManualNumPar2"/>
        <w:rPr>
          <w:rFonts w:eastAsia="Times New Roman"/>
          <w:noProof/>
          <w:szCs w:val="24"/>
        </w:rPr>
      </w:pPr>
      <w:r w:rsidRPr="00D47337">
        <w:rPr>
          <w:noProof/>
        </w:rPr>
        <w:lastRenderedPageBreak/>
        <w:t>8.5.</w:t>
      </w:r>
      <w:r w:rsidRPr="00D47337">
        <w:rPr>
          <w:noProof/>
        </w:rPr>
        <w:tab/>
      </w:r>
      <w:r w:rsidRPr="00190747">
        <w:rPr>
          <w:noProof/>
        </w:rPr>
        <w:t>Deimhnigh go n-ordaítear leis an mbeart go dtugann na gnóthais is tairbhithe gealltanas freisin nach n-úsáidfidh siad an chabhair chun a gcuid inneall a ionadú nó a nuachóiriú, seachas má chomhlíonfar na coinníollacha a leagtar amach in Airteagal 18 de Rialachán (AE) 2021/1139 ó Pharlaimint na hEorpa agus ón gComhairle</w:t>
      </w:r>
      <w:r w:rsidRPr="00190747">
        <w:rPr>
          <w:rStyle w:val="FootnoteReference"/>
          <w:rFonts w:eastAsia="Times New Roman"/>
          <w:noProof/>
          <w:szCs w:val="24"/>
          <w:lang w:eastAsia="en-GB"/>
        </w:rPr>
        <w:footnoteReference w:id="2"/>
      </w:r>
      <w:r w:rsidRPr="00190747">
        <w:rPr>
          <w:noProof/>
        </w:rPr>
        <w:t>.</w:t>
      </w:r>
    </w:p>
    <w:p w14:paraId="0F456F46" w14:textId="77777777" w:rsidR="00410C98" w:rsidRPr="00190747" w:rsidRDefault="00410C98" w:rsidP="00410C98">
      <w:pPr>
        <w:pStyle w:val="Text1"/>
        <w:rPr>
          <w:noProof/>
        </w:rPr>
      </w:pPr>
      <w:sdt>
        <w:sdtPr>
          <w:rPr>
            <w:noProof/>
          </w:rPr>
          <w:id w:val="110013597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53161055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75CA8986" w14:textId="77777777" w:rsidR="00410C98" w:rsidRPr="00190747" w:rsidRDefault="00410C98" w:rsidP="00410C98">
      <w:pPr>
        <w:pStyle w:val="ManualNumPar3"/>
        <w:rPr>
          <w:rFonts w:eastAsia="Times New Roman"/>
          <w:noProof/>
          <w:szCs w:val="24"/>
        </w:rPr>
      </w:pPr>
      <w:r w:rsidRPr="00D47337">
        <w:rPr>
          <w:noProof/>
        </w:rPr>
        <w:t>8.5.1.</w:t>
      </w:r>
      <w:r w:rsidRPr="00D47337">
        <w:rPr>
          <w:noProof/>
        </w:rPr>
        <w:tab/>
      </w:r>
      <w:r w:rsidRPr="00190747">
        <w:rPr>
          <w:noProof/>
        </w:rPr>
        <w:t>Má ordaítear, sainaithin an fhoráil nó na forálacha ábhartha sa bhunús dlí.</w:t>
      </w:r>
    </w:p>
    <w:p w14:paraId="760AC340" w14:textId="77777777" w:rsidR="00410C98" w:rsidRPr="00190747" w:rsidRDefault="00410C98" w:rsidP="00410C98">
      <w:pPr>
        <w:pStyle w:val="Text1"/>
        <w:rPr>
          <w:noProof/>
        </w:rPr>
      </w:pPr>
      <w:r w:rsidRPr="00190747">
        <w:rPr>
          <w:noProof/>
        </w:rPr>
        <w:t>.…………………………………………………………………………………….</w:t>
      </w:r>
    </w:p>
    <w:p w14:paraId="15F16BE8" w14:textId="77777777" w:rsidR="00410C98" w:rsidRPr="00190747" w:rsidRDefault="00410C98" w:rsidP="00410C98">
      <w:pPr>
        <w:pStyle w:val="ManualNumPar2"/>
        <w:rPr>
          <w:rFonts w:eastAsia="Times New Roman"/>
          <w:noProof/>
          <w:szCs w:val="24"/>
        </w:rPr>
      </w:pPr>
      <w:r w:rsidRPr="00D47337">
        <w:rPr>
          <w:noProof/>
        </w:rPr>
        <w:t>8.6.</w:t>
      </w:r>
      <w:r w:rsidRPr="00D47337">
        <w:rPr>
          <w:noProof/>
        </w:rPr>
        <w:tab/>
      </w:r>
      <w:r w:rsidRPr="00190747">
        <w:rPr>
          <w:noProof/>
        </w:rPr>
        <w:t>Más amhlaidh gur dheonaigh Ballstát a thugann an fógra aon chabhair nó gur chuir sé oibríochtaí faoin gCiste Eorpach Muirí agus Iascaigh (CEMI) nó faoin gCiste Eorpach Muirí, Iascaigh agus Dobharshaothraithe (CEMID) chun feidhme bliain amháin roimh an bhfógra agus go raibh an chabhair nó na hoibríochtaí sin faoi deara méadú ar an acmhainneacht iascaireachta in imchuach farraige, nó i gcás inar chuir sé oibríochtaí den chineál sin sa chlár CEMID náisiúnta, tabhair míniú mionsonraithe ar a mhéid a bhfuil cabhair le haghaidh scor buan san imchuach farraige céanna ag luí leis an méadú sin ar an acmhainneacht iascaireachta, agus léirigh an t-údar atá leis an gcabhair agus an riachtanas dosháraithe a bhaineann léi.</w:t>
      </w:r>
    </w:p>
    <w:p w14:paraId="69C56E48" w14:textId="77777777" w:rsidR="00410C98" w:rsidRPr="00190747" w:rsidRDefault="00410C98" w:rsidP="00410C98">
      <w:pPr>
        <w:pStyle w:val="NormalLeft"/>
        <w:rPr>
          <w:i/>
          <w:iCs/>
          <w:noProof/>
        </w:rPr>
      </w:pPr>
      <w:r w:rsidRPr="00190747">
        <w:rPr>
          <w:i/>
          <w:noProof/>
        </w:rPr>
        <w:t>Má bhaineann an beart le hiascaireacht intíre, ní bhaineann an cheist seo le hábhar.</w:t>
      </w:r>
    </w:p>
    <w:p w14:paraId="5624B98A" w14:textId="77777777" w:rsidR="00410C98" w:rsidRPr="00190747" w:rsidRDefault="00410C98" w:rsidP="00410C98">
      <w:pPr>
        <w:pStyle w:val="Text1"/>
        <w:rPr>
          <w:noProof/>
        </w:rPr>
      </w:pPr>
      <w:r w:rsidRPr="00190747">
        <w:rPr>
          <w:noProof/>
        </w:rPr>
        <w:t>……………………………………………………………………………………….</w:t>
      </w:r>
    </w:p>
    <w:p w14:paraId="59EEC6DC" w14:textId="77777777" w:rsidR="00410C98" w:rsidRPr="00190747" w:rsidRDefault="00410C98" w:rsidP="00410C98">
      <w:pPr>
        <w:pStyle w:val="ManualNumPar1"/>
        <w:rPr>
          <w:noProof/>
        </w:rPr>
      </w:pPr>
      <w:r w:rsidRPr="00D47337">
        <w:rPr>
          <w:noProof/>
        </w:rPr>
        <w:t>9.</w:t>
      </w:r>
      <w:r w:rsidRPr="00D47337">
        <w:rPr>
          <w:noProof/>
        </w:rPr>
        <w:tab/>
      </w:r>
      <w:r w:rsidRPr="00190747">
        <w:rPr>
          <w:noProof/>
        </w:rPr>
        <w:t>Deimhnigh tairbhithe na cabhrach:</w:t>
      </w:r>
    </w:p>
    <w:p w14:paraId="384FDD0F" w14:textId="77777777" w:rsidR="00410C98" w:rsidRPr="00190747" w:rsidRDefault="00410C98" w:rsidP="00410C98">
      <w:pPr>
        <w:pStyle w:val="Point1"/>
        <w:rPr>
          <w:noProof/>
        </w:rPr>
      </w:pPr>
      <w:r w:rsidRPr="00D47337">
        <w:rPr>
          <w:noProof/>
        </w:rPr>
        <w:t>(a)</w:t>
      </w:r>
      <w:r w:rsidRPr="00D47337">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úinéirí soithí iascaireachta de chuid an Aontais lena mbaineann an scor buan</w:t>
      </w:r>
    </w:p>
    <w:p w14:paraId="6AE05AF1" w14:textId="77777777" w:rsidR="00410C98" w:rsidRPr="00190747" w:rsidRDefault="00410C98" w:rsidP="00410C98">
      <w:pPr>
        <w:pStyle w:val="Point1"/>
        <w:rPr>
          <w:noProof/>
        </w:rPr>
      </w:pPr>
      <w:r w:rsidRPr="00D47337">
        <w:rPr>
          <w:noProof/>
        </w:rPr>
        <w:t>(b)</w:t>
      </w:r>
      <w:r w:rsidRPr="00D47337">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iascairí a d'oibrigh ar bord soithigh iascaireachta de chuid an Aontais lena mbaineann an scor buan ar feadh 90 lá sa bhliain ar a laghad le linn an 2 bhliain féilire roimh an mbliain a tíolacadh an t-iarratas ar chabhair</w:t>
      </w:r>
    </w:p>
    <w:p w14:paraId="3C0DCF3B" w14:textId="77777777" w:rsidR="00410C98" w:rsidRPr="00190747" w:rsidRDefault="00410C98" w:rsidP="00410C98">
      <w:pPr>
        <w:pStyle w:val="Point1"/>
        <w:rPr>
          <w:noProof/>
        </w:rPr>
      </w:pPr>
      <w:r w:rsidRPr="00D47337">
        <w:rPr>
          <w:noProof/>
        </w:rPr>
        <w:t>(c)</w:t>
      </w:r>
      <w:r w:rsidRPr="00D47337">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dá cheann acu, i.e. tá (a) agus (b) san áireamh sna catagóirí tairbhithe</w:t>
      </w:r>
    </w:p>
    <w:p w14:paraId="78D3D1B0" w14:textId="77777777" w:rsidR="00410C98" w:rsidRPr="00190747" w:rsidRDefault="00410C98" w:rsidP="00410C98">
      <w:pPr>
        <w:pStyle w:val="ManualNumPar2"/>
        <w:rPr>
          <w:rFonts w:eastAsia="Times New Roman"/>
          <w:noProof/>
          <w:szCs w:val="24"/>
        </w:rPr>
      </w:pPr>
      <w:r w:rsidRPr="00D47337">
        <w:rPr>
          <w:noProof/>
        </w:rPr>
        <w:t>9.1.</w:t>
      </w:r>
      <w:r w:rsidRPr="00D47337">
        <w:rPr>
          <w:noProof/>
        </w:rPr>
        <w:tab/>
      </w:r>
      <w:r w:rsidRPr="00190747">
        <w:rPr>
          <w:noProof/>
        </w:rPr>
        <w:t>Sainaithin foráil/forálacha an bhunúis dlí a léiríonn do rogha.</w:t>
      </w:r>
    </w:p>
    <w:p w14:paraId="7120432C" w14:textId="77777777" w:rsidR="00410C98" w:rsidRPr="00190747" w:rsidRDefault="00410C98" w:rsidP="00410C98">
      <w:pPr>
        <w:pStyle w:val="Text1"/>
        <w:rPr>
          <w:noProof/>
        </w:rPr>
      </w:pPr>
      <w:r w:rsidRPr="00190747">
        <w:rPr>
          <w:noProof/>
        </w:rPr>
        <w:t>……………………………………………………………………………………….</w:t>
      </w:r>
    </w:p>
    <w:p w14:paraId="7DBDE119" w14:textId="77777777" w:rsidR="00410C98" w:rsidRPr="00190747" w:rsidRDefault="00410C98" w:rsidP="00410C98">
      <w:pPr>
        <w:pStyle w:val="ManualNumPar2"/>
        <w:rPr>
          <w:rFonts w:eastAsia="Times New Roman"/>
          <w:noProof/>
          <w:szCs w:val="24"/>
        </w:rPr>
      </w:pPr>
      <w:r w:rsidRPr="00D47337">
        <w:rPr>
          <w:noProof/>
        </w:rPr>
        <w:t>9.2.</w:t>
      </w:r>
      <w:r w:rsidRPr="00D47337">
        <w:rPr>
          <w:noProof/>
        </w:rPr>
        <w:tab/>
      </w:r>
      <w:r w:rsidRPr="00190747">
        <w:rPr>
          <w:noProof/>
        </w:rPr>
        <w:t>Mínigh conas a ríomhadh an líon íosta 90 lá a leagtar amach thuas d’iascairí, i gcás ina raibh aon choigeartú infheidhme maidir leis na soithí iascaireachta lena mbaineann, agus pointí (276), (281) agus (283) de na Treoirlínte á gcur san áireamh.</w:t>
      </w:r>
    </w:p>
    <w:p w14:paraId="78716E7F" w14:textId="77777777" w:rsidR="00410C98" w:rsidRPr="00190747" w:rsidRDefault="00410C98" w:rsidP="00410C98">
      <w:pPr>
        <w:pStyle w:val="Text1"/>
        <w:rPr>
          <w:noProof/>
        </w:rPr>
      </w:pPr>
      <w:r w:rsidRPr="00190747">
        <w:rPr>
          <w:noProof/>
        </w:rPr>
        <w:t>………………………………………………………………………………….</w:t>
      </w:r>
    </w:p>
    <w:p w14:paraId="32A8E610" w14:textId="77777777" w:rsidR="00410C98" w:rsidRPr="00190747" w:rsidRDefault="00410C98" w:rsidP="00410C98">
      <w:pPr>
        <w:pStyle w:val="ManualNumPar2"/>
        <w:rPr>
          <w:rFonts w:eastAsia="Times New Roman"/>
          <w:noProof/>
          <w:szCs w:val="24"/>
        </w:rPr>
      </w:pPr>
      <w:r w:rsidRPr="00D47337">
        <w:rPr>
          <w:noProof/>
        </w:rPr>
        <w:t>9.3.</w:t>
      </w:r>
      <w:r w:rsidRPr="00D47337">
        <w:rPr>
          <w:noProof/>
        </w:rPr>
        <w:tab/>
      </w:r>
      <w:r w:rsidRPr="00190747">
        <w:rPr>
          <w:noProof/>
        </w:rPr>
        <w:t>Deimhnigh go n-ordaítear leis an mbeart go scoirfidh iascairí de na gníomhaíochtaí iascaireachta go léir go ceann 5 bliana tar éis an chabhair a fháil, agus — má fhilleann iascaire ar ghníomhaíochtaí iascaireachta laistigh den tréimhse sin — go ndéanfar suimeanna a íocadh go míchuí i leith na cabhrach a aisghabháil i méid atá comhréireach leis an tréimhse nár comhlíonadh an coinníoll sin lena linn.</w:t>
      </w:r>
    </w:p>
    <w:p w14:paraId="148ECB42" w14:textId="77777777" w:rsidR="00410C98" w:rsidRPr="00190747" w:rsidRDefault="00410C98" w:rsidP="00410C98">
      <w:pPr>
        <w:pStyle w:val="Text1"/>
        <w:rPr>
          <w:noProof/>
        </w:rPr>
      </w:pPr>
      <w:sdt>
        <w:sdtPr>
          <w:rPr>
            <w:noProof/>
          </w:rPr>
          <w:id w:val="100941416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03279007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4518557A" w14:textId="77777777" w:rsidR="00410C98" w:rsidRPr="00190747" w:rsidRDefault="00410C98" w:rsidP="00410C98">
      <w:pPr>
        <w:pStyle w:val="ManualNumPar3"/>
        <w:rPr>
          <w:rFonts w:eastAsia="Times New Roman"/>
          <w:noProof/>
          <w:szCs w:val="24"/>
        </w:rPr>
      </w:pPr>
      <w:r w:rsidRPr="00D47337">
        <w:rPr>
          <w:noProof/>
        </w:rPr>
        <w:t>9.3.1.</w:t>
      </w:r>
      <w:r w:rsidRPr="00D47337">
        <w:rPr>
          <w:noProof/>
        </w:rPr>
        <w:tab/>
      </w:r>
      <w:r w:rsidRPr="00190747">
        <w:rPr>
          <w:noProof/>
        </w:rPr>
        <w:t>Má ordaítear, sainaithin an fhoráil nó na forálacha ábhartha sa bhunús dlí.</w:t>
      </w:r>
    </w:p>
    <w:p w14:paraId="5194137E" w14:textId="77777777" w:rsidR="00410C98" w:rsidRPr="00190747" w:rsidRDefault="00410C98" w:rsidP="00410C98">
      <w:pPr>
        <w:pStyle w:val="Text1"/>
        <w:rPr>
          <w:noProof/>
        </w:rPr>
      </w:pPr>
      <w:r w:rsidRPr="00190747">
        <w:rPr>
          <w:noProof/>
        </w:rPr>
        <w:t>……………………………………………………………………………….</w:t>
      </w:r>
    </w:p>
    <w:p w14:paraId="38BCB160" w14:textId="77777777" w:rsidR="00410C98" w:rsidRPr="00190747" w:rsidRDefault="00410C98" w:rsidP="00410C98">
      <w:pPr>
        <w:pStyle w:val="ManualNumPar1"/>
        <w:rPr>
          <w:rFonts w:eastAsia="Times New Roman"/>
          <w:noProof/>
          <w:szCs w:val="24"/>
        </w:rPr>
      </w:pPr>
      <w:r w:rsidRPr="00D47337">
        <w:rPr>
          <w:noProof/>
        </w:rPr>
        <w:lastRenderedPageBreak/>
        <w:t>10.</w:t>
      </w:r>
      <w:r w:rsidRPr="00D47337">
        <w:rPr>
          <w:noProof/>
        </w:rPr>
        <w:tab/>
      </w:r>
      <w:r w:rsidRPr="00190747">
        <w:rPr>
          <w:noProof/>
        </w:rPr>
        <w:t>Tabhair tuairisc mhionsonraithe ar na sásraí um rialú agus um fhorfheidhmiú atá i bhfeidhm chun comhlíonadh na gcoinníollacha a bhaineann leis an scor buan a ráthú, lena n‑áirítear chun a áirithiú go bhfuil an acmhainneacht aistarraingthe go buan, agus gur scoir an soitheach nó na hiascairí lena mbaineann d’aon ghníomhaíocht iascaireachta i ndiaidh an bhirt. Tabhair do d’aire, in éagmais clár cabhlaigh náisiúnta is infheidhme maidir le huiscí intíre, nach mór do na Ballstáit a léiriú freisin go n‑áirithítear le sásraí um rialú agus um fhorfheidhmiú den sórt sin bainistíocht ar acmhainneacht atá inchomparáide leis an mbainistíocht is infheidhme maidir le hiascaigh mhara.</w:t>
      </w:r>
    </w:p>
    <w:p w14:paraId="39ED793B" w14:textId="77777777" w:rsidR="00410C98" w:rsidRPr="00190747" w:rsidRDefault="00410C98" w:rsidP="00410C98">
      <w:pPr>
        <w:pStyle w:val="Text1"/>
        <w:rPr>
          <w:noProof/>
        </w:rPr>
      </w:pPr>
      <w:r w:rsidRPr="00190747">
        <w:rPr>
          <w:noProof/>
        </w:rPr>
        <w:t>.…………………………………………………………………………………….</w:t>
      </w:r>
    </w:p>
    <w:p w14:paraId="66509F9A" w14:textId="77777777" w:rsidR="00410C98" w:rsidRPr="00190747" w:rsidRDefault="00410C98" w:rsidP="00410C98">
      <w:pPr>
        <w:pStyle w:val="ManualNumPar1"/>
        <w:rPr>
          <w:rFonts w:eastAsia="Times New Roman"/>
          <w:noProof/>
          <w:szCs w:val="24"/>
        </w:rPr>
      </w:pPr>
      <w:r w:rsidRPr="00D47337">
        <w:rPr>
          <w:noProof/>
        </w:rPr>
        <w:t>11.</w:t>
      </w:r>
      <w:r w:rsidRPr="00D47337">
        <w:rPr>
          <w:noProof/>
        </w:rPr>
        <w:tab/>
      </w:r>
      <w:r w:rsidRPr="00190747">
        <w:rPr>
          <w:noProof/>
        </w:rPr>
        <w:t>Deimhnigh gurb amhlaidh nach mór na costais incháilithe a ríomh ar leibhéal an tairbhí aonair.</w:t>
      </w:r>
    </w:p>
    <w:p w14:paraId="3E07C89D" w14:textId="77777777" w:rsidR="00410C98" w:rsidRPr="00190747" w:rsidRDefault="00410C98" w:rsidP="00410C98">
      <w:pPr>
        <w:pStyle w:val="Text1"/>
        <w:rPr>
          <w:noProof/>
        </w:rPr>
      </w:pPr>
      <w:sdt>
        <w:sdtPr>
          <w:rPr>
            <w:noProof/>
          </w:rPr>
          <w:id w:val="84752957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100967864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4BA7F791" w14:textId="77777777" w:rsidR="00410C98" w:rsidRPr="00190747" w:rsidRDefault="00410C98" w:rsidP="00410C98">
      <w:pPr>
        <w:pStyle w:val="ManualNumPar2"/>
        <w:rPr>
          <w:noProof/>
        </w:rPr>
      </w:pPr>
      <w:r w:rsidRPr="00D47337">
        <w:rPr>
          <w:noProof/>
        </w:rPr>
        <w:t>11.1.</w:t>
      </w:r>
      <w:r w:rsidRPr="00D47337">
        <w:rPr>
          <w:noProof/>
        </w:rPr>
        <w:tab/>
      </w:r>
      <w:r w:rsidRPr="00190747">
        <w:rPr>
          <w:noProof/>
        </w:rPr>
        <w:t>Más amhlaidh, sainaithin an fhoráil nó na forálacha ábhartha sa bhunús dlí.</w:t>
      </w:r>
    </w:p>
    <w:p w14:paraId="05D148ED" w14:textId="77777777" w:rsidR="00410C98" w:rsidRPr="00190747" w:rsidRDefault="00410C98" w:rsidP="00410C98">
      <w:pPr>
        <w:pStyle w:val="Text1"/>
        <w:rPr>
          <w:noProof/>
        </w:rPr>
      </w:pPr>
      <w:r w:rsidRPr="00190747">
        <w:rPr>
          <w:noProof/>
        </w:rPr>
        <w:t>……………………………………………………………………………………….</w:t>
      </w:r>
    </w:p>
    <w:p w14:paraId="48E75801" w14:textId="77777777" w:rsidR="00410C98" w:rsidRPr="00190747" w:rsidRDefault="00410C98" w:rsidP="00410C98">
      <w:pPr>
        <w:pStyle w:val="ManualNumPar1"/>
        <w:rPr>
          <w:rFonts w:eastAsia="Times New Roman"/>
          <w:noProof/>
          <w:szCs w:val="24"/>
        </w:rPr>
      </w:pPr>
      <w:r w:rsidRPr="00D47337">
        <w:rPr>
          <w:noProof/>
        </w:rPr>
        <w:t>12.</w:t>
      </w:r>
      <w:r w:rsidRPr="00D47337">
        <w:rPr>
          <w:noProof/>
        </w:rPr>
        <w:tab/>
      </w:r>
      <w:r w:rsidRPr="00190747">
        <w:rPr>
          <w:noProof/>
        </w:rPr>
        <w:t>Deimhnigh na costais incháilithe:</w:t>
      </w:r>
    </w:p>
    <w:p w14:paraId="6E280922" w14:textId="77777777" w:rsidR="00410C98" w:rsidRPr="00190747" w:rsidRDefault="00410C98" w:rsidP="00410C98">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 gcás soithí iascaireachta a bhriseadh:</w:t>
      </w:r>
    </w:p>
    <w:p w14:paraId="10F35757" w14:textId="77777777" w:rsidR="00410C98" w:rsidRPr="00190747" w:rsidRDefault="00410C98" w:rsidP="00410C98">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na costais a bhaineann leis na soithí iascaireachta a bhriseadh </w:t>
      </w:r>
    </w:p>
    <w:p w14:paraId="626A4CFD" w14:textId="77777777" w:rsidR="00410C98" w:rsidRPr="00190747" w:rsidRDefault="00410C98" w:rsidP="00410C98">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cúiteamh as caillteanais luacha na soithí iascaireachta briste arna thomhas ar a luach díola reatha</w:t>
      </w:r>
    </w:p>
    <w:p w14:paraId="23188271" w14:textId="77777777" w:rsidR="00410C98" w:rsidRPr="00190747" w:rsidRDefault="00410C98" w:rsidP="00410C98">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190747">
            <w:rPr>
              <w:rFonts w:ascii="MS Gothic" w:eastAsia="MS Gothic" w:hAnsi="MS Gothic" w:hint="eastAsia"/>
              <w:bCs/>
              <w:noProof/>
              <w:szCs w:val="24"/>
              <w:lang w:eastAsia="en-GB"/>
            </w:rPr>
            <w:t>☐</w:t>
          </w:r>
        </w:sdtContent>
      </w:sdt>
      <w:r w:rsidRPr="00190747">
        <w:rPr>
          <w:noProof/>
        </w:rPr>
        <w:t xml:space="preserve"> i gcás díchoimisiúnú nó iarfheistiú le haghaidh gníomhaíochtaí seachas iascaireacht tráchtála: na costais infheistíochta a bhaineann leis an soitheach iascaireachta a thiontú chun críoch gníomhaíochtaí eacnamaíocha eile</w:t>
      </w:r>
    </w:p>
    <w:p w14:paraId="7E50FE8A" w14:textId="77777777" w:rsidR="00410C98" w:rsidRPr="00190747" w:rsidRDefault="00410C98" w:rsidP="00410C98">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190747">
            <w:rPr>
              <w:rFonts w:ascii="MS Gothic" w:eastAsia="MS Gothic" w:hAnsi="MS Gothic" w:hint="eastAsia"/>
              <w:bCs/>
              <w:noProof/>
              <w:szCs w:val="24"/>
              <w:lang w:eastAsia="en-GB"/>
            </w:rPr>
            <w:t>☐</w:t>
          </w:r>
        </w:sdtContent>
      </w:sdt>
      <w:r w:rsidRPr="00190747">
        <w:rPr>
          <w:noProof/>
        </w:rPr>
        <w:t xml:space="preserve"> na costais a bhaineann leis na hiascairí, a d’fhéadfadh na costais shóisialta éigeantacha atá mar thoradh ar an scor buan a chur chun feidhme a áireamh orthu freisin, a mhéid nach bhfuil siad cumhdaithe le forálacha náisiúnta eile i gcás scor de ghníomhaíocht gnó</w:t>
      </w:r>
    </w:p>
    <w:p w14:paraId="0441FE01" w14:textId="77777777" w:rsidR="00410C98" w:rsidRPr="00190747" w:rsidRDefault="00410C98" w:rsidP="00410C98">
      <w:pPr>
        <w:pStyle w:val="ManualNumPar2"/>
        <w:rPr>
          <w:rFonts w:eastAsia="Times New Roman"/>
          <w:noProof/>
          <w:szCs w:val="24"/>
        </w:rPr>
      </w:pPr>
      <w:bookmarkStart w:id="6" w:name="_Hlk125378825"/>
      <w:r w:rsidRPr="00D47337">
        <w:rPr>
          <w:noProof/>
        </w:rPr>
        <w:t>12.1.</w:t>
      </w:r>
      <w:r w:rsidRPr="00D47337">
        <w:rPr>
          <w:noProof/>
        </w:rPr>
        <w:tab/>
      </w:r>
      <w:r w:rsidRPr="00190747">
        <w:rPr>
          <w:noProof/>
        </w:rPr>
        <w:t>Sainaithin foráil/forálacha an bhunúis dlí a léiríonn do rogha.</w:t>
      </w:r>
    </w:p>
    <w:p w14:paraId="72BA283A" w14:textId="77777777" w:rsidR="00410C98" w:rsidRPr="00190747" w:rsidRDefault="00410C98" w:rsidP="00410C98">
      <w:pPr>
        <w:pStyle w:val="Text1"/>
        <w:rPr>
          <w:noProof/>
        </w:rPr>
      </w:pPr>
      <w:r w:rsidRPr="00190747">
        <w:rPr>
          <w:noProof/>
        </w:rPr>
        <w:t>………………………………………………………………………………….</w:t>
      </w:r>
    </w:p>
    <w:p w14:paraId="6AA63E4A" w14:textId="77777777" w:rsidR="00410C98" w:rsidRPr="00190747" w:rsidRDefault="00410C98" w:rsidP="00410C98">
      <w:pPr>
        <w:pStyle w:val="ManualNumPar2"/>
        <w:rPr>
          <w:rFonts w:eastAsia="Times New Roman"/>
          <w:noProof/>
          <w:szCs w:val="24"/>
        </w:rPr>
      </w:pPr>
      <w:r w:rsidRPr="00D47337">
        <w:rPr>
          <w:noProof/>
        </w:rPr>
        <w:t>12.2.</w:t>
      </w:r>
      <w:r w:rsidRPr="00D47337">
        <w:rPr>
          <w:noProof/>
        </w:rPr>
        <w:tab/>
      </w:r>
      <w:r w:rsidRPr="00190747">
        <w:rPr>
          <w:noProof/>
        </w:rPr>
        <w:t>Tabhair tuairisc mhionsonraithe ar na costais incháilithe.</w:t>
      </w:r>
    </w:p>
    <w:p w14:paraId="06B09B97" w14:textId="77777777" w:rsidR="00410C98" w:rsidRPr="00190747" w:rsidRDefault="00410C98" w:rsidP="00410C98">
      <w:pPr>
        <w:pStyle w:val="Text1"/>
        <w:rPr>
          <w:noProof/>
        </w:rPr>
      </w:pPr>
      <w:r w:rsidRPr="00190747">
        <w:rPr>
          <w:noProof/>
        </w:rPr>
        <w:t>……………………………………………………………………………………….</w:t>
      </w:r>
    </w:p>
    <w:p w14:paraId="404DA940" w14:textId="77777777" w:rsidR="00410C98" w:rsidRPr="00190747" w:rsidRDefault="00410C98" w:rsidP="00410C98">
      <w:pPr>
        <w:pStyle w:val="ManualNumPar2"/>
        <w:rPr>
          <w:rFonts w:eastAsia="Times New Roman"/>
          <w:noProof/>
          <w:szCs w:val="24"/>
        </w:rPr>
      </w:pPr>
      <w:bookmarkStart w:id="7" w:name="_Ref127293339"/>
      <w:bookmarkEnd w:id="6"/>
      <w:r w:rsidRPr="00D47337">
        <w:rPr>
          <w:noProof/>
        </w:rPr>
        <w:t>12.3.</w:t>
      </w:r>
      <w:r w:rsidRPr="00D47337">
        <w:rPr>
          <w:noProof/>
        </w:rPr>
        <w:tab/>
      </w:r>
      <w:r w:rsidRPr="00190747">
        <w:rPr>
          <w:noProof/>
        </w:rPr>
        <w:t>Deimhnigh gurb amhlaidh nach mór na costais incháilithe a laghdú le haon chostas nár tabhaíodh mar gheall ar an scor buan de ghníomhaíochtaí iascaireachta agus a thabhódh an tairbhí murach sin.</w:t>
      </w:r>
      <w:bookmarkEnd w:id="7"/>
    </w:p>
    <w:p w14:paraId="7E62DB55" w14:textId="77777777" w:rsidR="00410C98" w:rsidRPr="00190747" w:rsidRDefault="00410C98" w:rsidP="00410C98">
      <w:pPr>
        <w:pStyle w:val="Text1"/>
        <w:rPr>
          <w:noProof/>
        </w:rPr>
      </w:pPr>
      <w:sdt>
        <w:sdtPr>
          <w:rPr>
            <w:noProof/>
          </w:rPr>
          <w:id w:val="-119762036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28085266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318538FA" w14:textId="77777777" w:rsidR="00410C98" w:rsidRPr="00190747" w:rsidRDefault="00410C98" w:rsidP="00410C98">
      <w:pPr>
        <w:pStyle w:val="ManualNumPar3"/>
        <w:rPr>
          <w:noProof/>
        </w:rPr>
      </w:pPr>
      <w:r w:rsidRPr="00D47337">
        <w:rPr>
          <w:noProof/>
        </w:rPr>
        <w:t>12.3.1.</w:t>
      </w:r>
      <w:r w:rsidRPr="00D47337">
        <w:rPr>
          <w:noProof/>
        </w:rPr>
        <w:tab/>
      </w:r>
      <w:r w:rsidRPr="00190747">
        <w:rPr>
          <w:noProof/>
        </w:rPr>
        <w:t xml:space="preserve">Más amhlaidh, sainaithin na costais ábhartha. </w:t>
      </w:r>
    </w:p>
    <w:p w14:paraId="5EE79447" w14:textId="77777777" w:rsidR="00410C98" w:rsidRPr="00190747" w:rsidRDefault="00410C98" w:rsidP="00410C98">
      <w:pPr>
        <w:pStyle w:val="Text1"/>
        <w:rPr>
          <w:noProof/>
        </w:rPr>
      </w:pPr>
      <w:r w:rsidRPr="00190747">
        <w:rPr>
          <w:noProof/>
        </w:rPr>
        <w:t>.…………………………………………………………………………………….</w:t>
      </w:r>
    </w:p>
    <w:p w14:paraId="7530503D" w14:textId="77777777" w:rsidR="00410C98" w:rsidRPr="00190747" w:rsidRDefault="00410C98" w:rsidP="00410C98">
      <w:pPr>
        <w:pStyle w:val="ManualNumPar3"/>
        <w:rPr>
          <w:rFonts w:eastAsia="Times New Roman"/>
          <w:noProof/>
          <w:szCs w:val="24"/>
        </w:rPr>
      </w:pPr>
      <w:r w:rsidRPr="00D47337">
        <w:rPr>
          <w:noProof/>
        </w:rPr>
        <w:t>12.3.2.</w:t>
      </w:r>
      <w:r w:rsidRPr="00D47337">
        <w:rPr>
          <w:noProof/>
        </w:rPr>
        <w:tab/>
      </w:r>
      <w:r w:rsidRPr="00190747">
        <w:rPr>
          <w:noProof/>
        </w:rPr>
        <w:t>Más amhlaidh, sainaithin an fhoráil nó na forálacha ábhartha sa bhunús dlí.</w:t>
      </w:r>
    </w:p>
    <w:p w14:paraId="59833C4E" w14:textId="77777777" w:rsidR="00410C98" w:rsidRPr="00190747" w:rsidRDefault="00410C98" w:rsidP="00410C98">
      <w:pPr>
        <w:pStyle w:val="Text1"/>
        <w:rPr>
          <w:noProof/>
        </w:rPr>
      </w:pPr>
      <w:r w:rsidRPr="00190747">
        <w:rPr>
          <w:noProof/>
        </w:rPr>
        <w:t>.…………………………………………………………………………………….</w:t>
      </w:r>
    </w:p>
    <w:p w14:paraId="1AAD57D3" w14:textId="77777777" w:rsidR="00410C98" w:rsidRPr="00190747" w:rsidRDefault="00410C98" w:rsidP="00410C98">
      <w:pPr>
        <w:pStyle w:val="ManualNumPar1"/>
        <w:rPr>
          <w:rFonts w:eastAsia="Times New Roman"/>
          <w:noProof/>
          <w:szCs w:val="24"/>
        </w:rPr>
      </w:pPr>
      <w:bookmarkStart w:id="8" w:name="_Hlk125379591"/>
      <w:r w:rsidRPr="00D47337">
        <w:rPr>
          <w:noProof/>
        </w:rPr>
        <w:lastRenderedPageBreak/>
        <w:t>13.</w:t>
      </w:r>
      <w:r w:rsidRPr="00D47337">
        <w:rPr>
          <w:noProof/>
        </w:rPr>
        <w:tab/>
      </w:r>
      <w:r w:rsidRPr="00190747">
        <w:rPr>
          <w:noProof/>
        </w:rPr>
        <w:t>Deimhnigh go n-ordaítear leis an mbeart nach mó ná 100 % de na costais incháilithe an uasdéine cabhrach.</w:t>
      </w:r>
    </w:p>
    <w:p w14:paraId="070F0B2E" w14:textId="77777777" w:rsidR="00410C98" w:rsidRPr="00190747" w:rsidRDefault="00410C98" w:rsidP="00410C98">
      <w:pPr>
        <w:pStyle w:val="Text1"/>
        <w:rPr>
          <w:noProof/>
        </w:rPr>
      </w:pPr>
      <w:sdt>
        <w:sdtPr>
          <w:rPr>
            <w:noProof/>
          </w:rPr>
          <w:id w:val="-174370238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00805633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672C88CC" w14:textId="77777777" w:rsidR="00410C98" w:rsidRPr="00190747" w:rsidRDefault="00410C98" w:rsidP="00410C98">
      <w:pPr>
        <w:pStyle w:val="ManualNumPar2"/>
        <w:rPr>
          <w:noProof/>
        </w:rPr>
      </w:pPr>
      <w:r w:rsidRPr="00D47337">
        <w:rPr>
          <w:noProof/>
        </w:rPr>
        <w:t>13.1.</w:t>
      </w:r>
      <w:r w:rsidRPr="00D47337">
        <w:rPr>
          <w:noProof/>
        </w:rPr>
        <w:tab/>
      </w:r>
      <w:r w:rsidRPr="00190747">
        <w:rPr>
          <w:noProof/>
        </w:rPr>
        <w:t>Tabhair an uasdéine cabhrach is infheidhme faoin mbeart.</w:t>
      </w:r>
    </w:p>
    <w:p w14:paraId="3288F6F1" w14:textId="77777777" w:rsidR="00410C98" w:rsidRPr="00190747" w:rsidRDefault="00410C98" w:rsidP="00410C98">
      <w:pPr>
        <w:pStyle w:val="Text1"/>
        <w:rPr>
          <w:noProof/>
        </w:rPr>
      </w:pPr>
      <w:r w:rsidRPr="00190747">
        <w:rPr>
          <w:noProof/>
        </w:rPr>
        <w:t>.…………………………………………………………………………………….</w:t>
      </w:r>
    </w:p>
    <w:bookmarkEnd w:id="8"/>
    <w:p w14:paraId="4B76468E" w14:textId="77777777" w:rsidR="00410C98" w:rsidRPr="00190747" w:rsidRDefault="00410C98" w:rsidP="00410C98">
      <w:pPr>
        <w:pStyle w:val="ManualNumPar2"/>
        <w:rPr>
          <w:rFonts w:eastAsia="Times New Roman"/>
          <w:noProof/>
          <w:szCs w:val="24"/>
        </w:rPr>
      </w:pPr>
      <w:r w:rsidRPr="00D47337">
        <w:rPr>
          <w:noProof/>
        </w:rPr>
        <w:t>13.2.</w:t>
      </w:r>
      <w:r w:rsidRPr="00D47337">
        <w:rPr>
          <w:noProof/>
        </w:rPr>
        <w:tab/>
      </w:r>
      <w:r w:rsidRPr="00190747">
        <w:rPr>
          <w:noProof/>
        </w:rPr>
        <w:t>Sainaithin foráil nó forálacha an bhunúis dlí lena leagtar amach an uasdéine cabhrach faoin mbeart.</w:t>
      </w:r>
    </w:p>
    <w:p w14:paraId="137D889C" w14:textId="77777777" w:rsidR="00410C98" w:rsidRPr="00190747" w:rsidRDefault="00410C98" w:rsidP="00410C98">
      <w:pPr>
        <w:pStyle w:val="Text1"/>
        <w:rPr>
          <w:noProof/>
        </w:rPr>
      </w:pPr>
      <w:r w:rsidRPr="00190747">
        <w:rPr>
          <w:noProof/>
        </w:rPr>
        <w:t>.…………………………………………………………………………………….</w:t>
      </w:r>
    </w:p>
    <w:p w14:paraId="51EE860A" w14:textId="77777777" w:rsidR="00410C98" w:rsidRPr="00190747" w:rsidRDefault="00410C98" w:rsidP="00410C98">
      <w:pPr>
        <w:pStyle w:val="ManualNumPar1"/>
        <w:rPr>
          <w:rFonts w:eastAsia="Times New Roman"/>
          <w:noProof/>
          <w:szCs w:val="24"/>
        </w:rPr>
      </w:pPr>
      <w:r w:rsidRPr="00D47337">
        <w:rPr>
          <w:noProof/>
        </w:rPr>
        <w:t>14.</w:t>
      </w:r>
      <w:r w:rsidRPr="00D47337">
        <w:rPr>
          <w:noProof/>
        </w:rPr>
        <w:tab/>
      </w:r>
      <w:r w:rsidRPr="00190747">
        <w:rPr>
          <w:noProof/>
        </w:rPr>
        <w:t xml:space="preserve">Tabhair do d’aire go bhféadfaidh an Coimisiún modhanna ríofa eile a ghlacadh ar choinníoll go bhfuil sé </w:t>
      </w:r>
      <w:r w:rsidRPr="00190747">
        <w:rPr>
          <w:noProof/>
          <w:color w:val="040004"/>
        </w:rPr>
        <w:t>sásta</w:t>
      </w:r>
      <w:r w:rsidRPr="00190747">
        <w:rPr>
          <w:noProof/>
        </w:rPr>
        <w:t xml:space="preserve"> go bhfuil na modhanna sin bunaithe ar chritéir oibiachtúla agus nach bhfaigheann aon gnóthas is tairbhí róchúiteamh mar thoradh orthu. </w:t>
      </w:r>
    </w:p>
    <w:p w14:paraId="4698FE68" w14:textId="77777777" w:rsidR="00410C98" w:rsidRPr="00190747" w:rsidRDefault="00410C98" w:rsidP="00410C98">
      <w:pPr>
        <w:pStyle w:val="Text1"/>
        <w:rPr>
          <w:noProof/>
        </w:rPr>
      </w:pPr>
      <w:r w:rsidRPr="00190747">
        <w:rPr>
          <w:noProof/>
        </w:rPr>
        <w:t>Má tá sé ar intinn ag an mBallstát a thugann fógra modh ríofa eile a mholadh, tabhair na cúiseanna nach bhfuil an modh a leagtar amach sna Treoirlínte iomchuí sa chás atá idir lámha agus mínigh conas a théann an modh ríofa eile i ngleic leis na riachtanais shainaitheanta ar bhealach níos fearr.</w:t>
      </w:r>
    </w:p>
    <w:p w14:paraId="7664AE46" w14:textId="77777777" w:rsidR="00410C98" w:rsidRPr="00190747" w:rsidRDefault="00410C98" w:rsidP="00410C98">
      <w:pPr>
        <w:pStyle w:val="Text1"/>
        <w:rPr>
          <w:noProof/>
        </w:rPr>
      </w:pPr>
      <w:r w:rsidRPr="00190747">
        <w:rPr>
          <w:noProof/>
        </w:rPr>
        <w:t>…………………………………………………………………………..</w:t>
      </w:r>
    </w:p>
    <w:p w14:paraId="0F7EB31C" w14:textId="77777777" w:rsidR="00410C98" w:rsidRPr="00190747" w:rsidRDefault="00410C98" w:rsidP="00410C98">
      <w:pPr>
        <w:pStyle w:val="Text1"/>
        <w:rPr>
          <w:noProof/>
        </w:rPr>
      </w:pPr>
      <w:r w:rsidRPr="00190747">
        <w:rPr>
          <w:noProof/>
        </w:rPr>
        <w:t xml:space="preserve">Cuir isteach mar iarscríbhinn leis an bhfógra an mhodheolaíocht eile atá beartaithe, mar aon le léiriú go bhfuil sí bunaithe ar chritéir oibiachtúla agus nach bhfaigheann aon tairbhí róchúiteamh dá barr. </w:t>
      </w:r>
    </w:p>
    <w:p w14:paraId="0AAA006F" w14:textId="77777777" w:rsidR="00410C98" w:rsidRPr="00190747" w:rsidRDefault="00410C98" w:rsidP="00410C98">
      <w:pPr>
        <w:pStyle w:val="ManualHeading4"/>
        <w:rPr>
          <w:noProof/>
        </w:rPr>
      </w:pPr>
      <w:r w:rsidRPr="00190747">
        <w:rPr>
          <w:noProof/>
        </w:rPr>
        <w:t>FAISNÉIS EILE</w:t>
      </w:r>
    </w:p>
    <w:p w14:paraId="36DF4BD6" w14:textId="77777777" w:rsidR="00410C98" w:rsidRPr="00190747" w:rsidRDefault="00410C98" w:rsidP="00410C98">
      <w:pPr>
        <w:pStyle w:val="ManualNumPar1"/>
        <w:rPr>
          <w:rFonts w:eastAsia="Times New Roman"/>
          <w:noProof/>
          <w:szCs w:val="24"/>
        </w:rPr>
      </w:pPr>
      <w:r w:rsidRPr="00D47337">
        <w:rPr>
          <w:noProof/>
        </w:rPr>
        <w:t>15.</w:t>
      </w:r>
      <w:r w:rsidRPr="00D47337">
        <w:rPr>
          <w:noProof/>
        </w:rPr>
        <w:tab/>
      </w:r>
      <w:r w:rsidRPr="00190747">
        <w:rPr>
          <w:noProof/>
        </w:rPr>
        <w:t>Sonraigh aon fhaisnéis eile a mheastar a bheith ábhartha maidir le measúnú an bhirt faoin Roinn seo de na Treoirlínte.</w:t>
      </w:r>
    </w:p>
    <w:p w14:paraId="2F6D1C59" w14:textId="77777777" w:rsidR="00410C98" w:rsidRPr="00190747" w:rsidRDefault="00410C98" w:rsidP="00410C98">
      <w:pPr>
        <w:pStyle w:val="Text1"/>
        <w:rPr>
          <w:noProof/>
        </w:rPr>
      </w:pPr>
      <w:r w:rsidRPr="00190747">
        <w:rPr>
          <w:noProof/>
        </w:rPr>
        <w:t>……………………………………………………………………………………….</w:t>
      </w:r>
    </w:p>
    <w:p w14:paraId="76EA2EC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16068" w14:textId="77777777" w:rsidR="00410C98" w:rsidRDefault="00410C98" w:rsidP="00410C98">
      <w:pPr>
        <w:spacing w:before="0" w:after="0"/>
      </w:pPr>
      <w:r>
        <w:separator/>
      </w:r>
    </w:p>
  </w:endnote>
  <w:endnote w:type="continuationSeparator" w:id="0">
    <w:p w14:paraId="07B178EB" w14:textId="77777777" w:rsidR="00410C98" w:rsidRDefault="00410C98" w:rsidP="00410C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1B60E" w14:textId="77777777" w:rsidR="00410C98" w:rsidRDefault="00410C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28DA9" w14:textId="4D0DB282" w:rsidR="00410C98" w:rsidRDefault="00410C98" w:rsidP="00410C9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0B74" w14:textId="77777777" w:rsidR="00410C98" w:rsidRDefault="00410C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07468" w14:textId="77777777" w:rsidR="00410C98" w:rsidRDefault="00410C98" w:rsidP="00410C98">
      <w:pPr>
        <w:spacing w:before="0" w:after="0"/>
      </w:pPr>
      <w:r>
        <w:separator/>
      </w:r>
    </w:p>
  </w:footnote>
  <w:footnote w:type="continuationSeparator" w:id="0">
    <w:p w14:paraId="45990F7A" w14:textId="77777777" w:rsidR="00410C98" w:rsidRDefault="00410C98" w:rsidP="00410C98">
      <w:pPr>
        <w:spacing w:before="0" w:after="0"/>
      </w:pPr>
      <w:r>
        <w:continuationSeparator/>
      </w:r>
    </w:p>
  </w:footnote>
  <w:footnote w:id="1">
    <w:p w14:paraId="07E54060" w14:textId="77777777" w:rsidR="00410C98" w:rsidRPr="002F32FD" w:rsidRDefault="00410C98" w:rsidP="00410C98">
      <w:pPr>
        <w:pStyle w:val="FootnoteText"/>
      </w:pPr>
      <w:r>
        <w:rPr>
          <w:rStyle w:val="FootnoteReference"/>
        </w:rPr>
        <w:footnoteRef/>
      </w:r>
      <w:r>
        <w:tab/>
        <w:t>IO C 107, 23.3.2023, lch. 1.</w:t>
      </w:r>
    </w:p>
  </w:footnote>
  <w:footnote w:id="2">
    <w:p w14:paraId="00E365A4" w14:textId="77777777" w:rsidR="00410C98" w:rsidRPr="00814101" w:rsidRDefault="00410C98" w:rsidP="00410C98">
      <w:pPr>
        <w:pStyle w:val="FootnoteText"/>
      </w:pPr>
      <w:r>
        <w:rPr>
          <w:rStyle w:val="FootnoteReference"/>
        </w:rPr>
        <w:footnoteRef/>
      </w:r>
      <w:r>
        <w:rPr>
          <w:color w:val="000000" w:themeColor="text1"/>
        </w:rPr>
        <w:tab/>
        <w:t xml:space="preserve">Rialachán (AE) 2021/1139 ó Pharlaimint na hEorpa agus ón gComhairle an 7 Iúil 2021 lena mbunaítear an Ciste Eorpach Muirí, Iascaigh agus Dobharshaothraithe agus lena leasaítear Rialachán (AE) 2017/1004 (IO L 247, 13.7.2021, lch.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F97BC" w14:textId="77777777" w:rsidR="00410C98" w:rsidRDefault="00410C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AE53E" w14:textId="77777777" w:rsidR="00410C98" w:rsidRDefault="00410C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D437" w14:textId="77777777" w:rsidR="00410C98" w:rsidRDefault="00410C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9064007">
    <w:abstractNumId w:val="21"/>
    <w:lvlOverride w:ilvl="0">
      <w:startOverride w:val="1"/>
    </w:lvlOverride>
  </w:num>
  <w:num w:numId="24" w16cid:durableId="324477131">
    <w:abstractNumId w:val="21"/>
    <w:lvlOverride w:ilvl="0">
      <w:startOverride w:val="1"/>
    </w:lvlOverride>
  </w:num>
  <w:num w:numId="25" w16cid:durableId="1244802078">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10C98"/>
    <w:rsid w:val="0000474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0C98"/>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8B20F29"/>
  <w15:chartTrackingRefBased/>
  <w15:docId w15:val="{1489AC83-2875-434D-8B8B-7744BC22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C98"/>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410C9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10C9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10C9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10C9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10C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0C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0C9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0C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0C9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10C9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10C98"/>
    <w:rPr>
      <w:i/>
      <w:iCs/>
      <w:color w:val="365F91" w:themeColor="accent1" w:themeShade="BF"/>
    </w:rPr>
  </w:style>
  <w:style w:type="paragraph" w:styleId="IntenseQuote">
    <w:name w:val="Intense Quote"/>
    <w:basedOn w:val="Normal"/>
    <w:next w:val="Normal"/>
    <w:link w:val="IntenseQuoteChar"/>
    <w:uiPriority w:val="30"/>
    <w:qFormat/>
    <w:rsid w:val="00410C9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10C9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10C98"/>
    <w:rPr>
      <w:b/>
      <w:bCs/>
      <w:smallCaps/>
      <w:color w:val="365F91" w:themeColor="accent1" w:themeShade="BF"/>
      <w:spacing w:val="5"/>
    </w:rPr>
  </w:style>
  <w:style w:type="paragraph" w:styleId="Signature">
    <w:name w:val="Signature"/>
    <w:basedOn w:val="Normal"/>
    <w:link w:val="FootnoteReference"/>
    <w:uiPriority w:val="99"/>
    <w:rsid w:val="00410C9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410C98"/>
    <w:rPr>
      <w:rFonts w:ascii="Times New Roman" w:hAnsi="Times New Roman" w:cs="Times New Roman"/>
      <w:kern w:val="0"/>
      <w:sz w:val="24"/>
      <w:lang w:val="ga-IE"/>
      <w14:ligatures w14:val="none"/>
    </w:rPr>
  </w:style>
  <w:style w:type="paragraph" w:customStyle="1" w:styleId="Text1">
    <w:name w:val="Text 1"/>
    <w:basedOn w:val="Normal"/>
    <w:rsid w:val="00410C98"/>
    <w:pPr>
      <w:ind w:left="850"/>
    </w:pPr>
  </w:style>
  <w:style w:type="paragraph" w:customStyle="1" w:styleId="Point1">
    <w:name w:val="Point 1"/>
    <w:basedOn w:val="Normal"/>
    <w:rsid w:val="00410C98"/>
    <w:pPr>
      <w:ind w:left="1417" w:hanging="567"/>
    </w:pPr>
  </w:style>
  <w:style w:type="paragraph" w:customStyle="1" w:styleId="Tiret0">
    <w:name w:val="Tiret 0"/>
    <w:basedOn w:val="Normal"/>
    <w:rsid w:val="00410C98"/>
    <w:pPr>
      <w:numPr>
        <w:numId w:val="23"/>
      </w:numPr>
    </w:pPr>
  </w:style>
  <w:style w:type="paragraph" w:customStyle="1" w:styleId="Tiret1">
    <w:name w:val="Tiret 1"/>
    <w:basedOn w:val="Point1"/>
    <w:rsid w:val="00410C98"/>
    <w:pPr>
      <w:numPr>
        <w:numId w:val="25"/>
      </w:numPr>
    </w:pPr>
  </w:style>
  <w:style w:type="paragraph" w:customStyle="1" w:styleId="Point0number">
    <w:name w:val="Point 0 (number)"/>
    <w:basedOn w:val="Normal"/>
    <w:rsid w:val="00410C98"/>
    <w:pPr>
      <w:numPr>
        <w:numId w:val="22"/>
      </w:numPr>
    </w:pPr>
  </w:style>
  <w:style w:type="paragraph" w:customStyle="1" w:styleId="Point1number">
    <w:name w:val="Point 1 (number)"/>
    <w:basedOn w:val="Normal"/>
    <w:rsid w:val="00410C98"/>
    <w:pPr>
      <w:numPr>
        <w:ilvl w:val="2"/>
        <w:numId w:val="22"/>
      </w:numPr>
    </w:pPr>
  </w:style>
  <w:style w:type="paragraph" w:customStyle="1" w:styleId="Point2number">
    <w:name w:val="Point 2 (number)"/>
    <w:basedOn w:val="Normal"/>
    <w:rsid w:val="00410C98"/>
    <w:pPr>
      <w:numPr>
        <w:ilvl w:val="4"/>
        <w:numId w:val="22"/>
      </w:numPr>
    </w:pPr>
  </w:style>
  <w:style w:type="paragraph" w:customStyle="1" w:styleId="Point3number">
    <w:name w:val="Point 3 (number)"/>
    <w:basedOn w:val="Normal"/>
    <w:rsid w:val="00410C98"/>
    <w:pPr>
      <w:numPr>
        <w:ilvl w:val="6"/>
        <w:numId w:val="22"/>
      </w:numPr>
    </w:pPr>
  </w:style>
  <w:style w:type="paragraph" w:customStyle="1" w:styleId="Point0letter">
    <w:name w:val="Point 0 (letter)"/>
    <w:basedOn w:val="Normal"/>
    <w:rsid w:val="00410C98"/>
    <w:pPr>
      <w:numPr>
        <w:ilvl w:val="1"/>
        <w:numId w:val="22"/>
      </w:numPr>
    </w:pPr>
  </w:style>
  <w:style w:type="paragraph" w:customStyle="1" w:styleId="Point1letter">
    <w:name w:val="Point 1 (letter)"/>
    <w:basedOn w:val="Normal"/>
    <w:rsid w:val="00410C98"/>
    <w:pPr>
      <w:numPr>
        <w:ilvl w:val="3"/>
        <w:numId w:val="22"/>
      </w:numPr>
    </w:pPr>
  </w:style>
  <w:style w:type="paragraph" w:customStyle="1" w:styleId="Point2letter">
    <w:name w:val="Point 2 (letter)"/>
    <w:basedOn w:val="Normal"/>
    <w:rsid w:val="00410C98"/>
    <w:pPr>
      <w:numPr>
        <w:ilvl w:val="5"/>
        <w:numId w:val="22"/>
      </w:numPr>
    </w:pPr>
  </w:style>
  <w:style w:type="paragraph" w:customStyle="1" w:styleId="Point3letter">
    <w:name w:val="Point 3 (letter)"/>
    <w:basedOn w:val="Normal"/>
    <w:rsid w:val="00410C98"/>
    <w:pPr>
      <w:numPr>
        <w:ilvl w:val="7"/>
        <w:numId w:val="22"/>
      </w:numPr>
    </w:pPr>
  </w:style>
  <w:style w:type="paragraph" w:customStyle="1" w:styleId="Point4letter">
    <w:name w:val="Point 4 (letter)"/>
    <w:basedOn w:val="Normal"/>
    <w:rsid w:val="00410C98"/>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2074</Words>
  <Characters>11741</Characters>
  <DocSecurity>0</DocSecurity>
  <Lines>221</Lines>
  <Paragraphs>126</Paragraphs>
  <ScaleCrop>false</ScaleCrop>
  <LinksUpToDate>false</LinksUpToDate>
  <CharactersWithSpaces>13689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2025-05-25T15:44:00Z</dcterms:created>
  <dcterms:modified xsi:type="dcterms:W3CDTF">2025-05-25T15:45:00Z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2025-05-25T15:45:20Z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73bfa2a9-4b74-4c86-8f7f-1188c0064668</vt:lpwstr>
  </property>
  <property fmtid="{D5CDD505-2E9C-101B-9397-08002B2CF9AE}" pid="8" name="MSIP_Label_6bd9ddd1-4d20-43f6-abfa-fc3c07406f94_ContentBits">
    <vt:lpwstr>0</vt:lpwstr>
  </property>
</Properties>
</file>